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D07FF5" w14:textId="77777777" w:rsidR="002B7443" w:rsidRPr="006B776D" w:rsidRDefault="002B7443" w:rsidP="006E6FB5">
      <w:pPr>
        <w:pStyle w:val="Title"/>
        <w:rPr>
          <w:rFonts w:cs="Arial"/>
          <w:szCs w:val="22"/>
        </w:rPr>
      </w:pPr>
      <w:r w:rsidRPr="006B776D">
        <w:rPr>
          <w:rFonts w:cs="Arial"/>
          <w:szCs w:val="22"/>
        </w:rPr>
        <w:t>BIOGRAPHICAL SKETCH</w:t>
      </w:r>
    </w:p>
    <w:p w14:paraId="01C9B6C5" w14:textId="2BC2CE2E" w:rsidR="002B7443" w:rsidRPr="006B776D" w:rsidRDefault="002B7443" w:rsidP="00F7284D">
      <w:pPr>
        <w:pStyle w:val="HeadingNote"/>
        <w:rPr>
          <w:sz w:val="22"/>
          <w:szCs w:val="22"/>
        </w:rPr>
      </w:pPr>
      <w:r w:rsidRPr="006B776D">
        <w:rPr>
          <w:sz w:val="22"/>
          <w:szCs w:val="22"/>
        </w:rPr>
        <w:t>Provide the following information for the Senior/key personnel and other significant contributors.</w:t>
      </w:r>
      <w:r w:rsidRPr="006B776D">
        <w:rPr>
          <w:sz w:val="22"/>
          <w:szCs w:val="22"/>
        </w:rPr>
        <w:br w:type="textWrapping" w:clear="all"/>
        <w:t>Follow this format for each person.</w:t>
      </w:r>
      <w:r w:rsidR="00613591" w:rsidRPr="006B776D">
        <w:rPr>
          <w:sz w:val="22"/>
          <w:szCs w:val="22"/>
        </w:rPr>
        <w:t xml:space="preserve"> </w:t>
      </w:r>
      <w:r w:rsidRPr="006B776D">
        <w:rPr>
          <w:b/>
          <w:sz w:val="22"/>
          <w:szCs w:val="22"/>
        </w:rPr>
        <w:t>DO NOT EXCEED FIVE PAGES.</w:t>
      </w:r>
    </w:p>
    <w:p w14:paraId="4F46CDBB" w14:textId="06B108FF" w:rsidR="002B7443" w:rsidRPr="006B776D" w:rsidRDefault="002B7443" w:rsidP="002B7443">
      <w:pPr>
        <w:pStyle w:val="FormFieldCaption1"/>
        <w:pBdr>
          <w:between w:val="single" w:sz="4" w:space="1" w:color="auto"/>
        </w:pBdr>
        <w:rPr>
          <w:sz w:val="22"/>
          <w:szCs w:val="22"/>
        </w:rPr>
      </w:pPr>
      <w:r w:rsidRPr="006B776D">
        <w:rPr>
          <w:sz w:val="22"/>
          <w:szCs w:val="22"/>
        </w:rPr>
        <w:t>NAME:</w:t>
      </w:r>
      <w:r w:rsidR="00E03323" w:rsidRPr="006B776D">
        <w:rPr>
          <w:sz w:val="22"/>
          <w:szCs w:val="22"/>
        </w:rPr>
        <w:t xml:space="preserve"> </w:t>
      </w:r>
      <w:r w:rsidR="00A15EF8" w:rsidRPr="006B776D">
        <w:rPr>
          <w:sz w:val="22"/>
          <w:szCs w:val="22"/>
        </w:rPr>
        <w:t>Hays, Ronald Dale</w:t>
      </w:r>
    </w:p>
    <w:p w14:paraId="7FFF41C1" w14:textId="2A9CF939" w:rsidR="002B7443" w:rsidRPr="006B776D" w:rsidRDefault="00E047AD" w:rsidP="002B7443">
      <w:pPr>
        <w:pStyle w:val="FormFieldCaption1"/>
        <w:pBdr>
          <w:between w:val="single" w:sz="4" w:space="1" w:color="auto"/>
        </w:pBdr>
        <w:rPr>
          <w:sz w:val="22"/>
          <w:szCs w:val="22"/>
        </w:rPr>
      </w:pPr>
      <w:proofErr w:type="spellStart"/>
      <w:r w:rsidRPr="006B776D">
        <w:rPr>
          <w:sz w:val="22"/>
          <w:szCs w:val="22"/>
        </w:rPr>
        <w:t>eRA</w:t>
      </w:r>
      <w:proofErr w:type="spellEnd"/>
      <w:r w:rsidRPr="006B776D">
        <w:rPr>
          <w:sz w:val="22"/>
          <w:szCs w:val="22"/>
        </w:rPr>
        <w:t xml:space="preserve"> COMMONS </w:t>
      </w:r>
      <w:proofErr w:type="gramStart"/>
      <w:r w:rsidRPr="006B776D">
        <w:rPr>
          <w:sz w:val="22"/>
          <w:szCs w:val="22"/>
        </w:rPr>
        <w:t>USER NAME</w:t>
      </w:r>
      <w:proofErr w:type="gramEnd"/>
      <w:r w:rsidRPr="006B776D">
        <w:rPr>
          <w:sz w:val="22"/>
          <w:szCs w:val="22"/>
        </w:rPr>
        <w:t xml:space="preserve"> (credential, e.g., agency login)</w:t>
      </w:r>
      <w:r w:rsidR="002B7443" w:rsidRPr="006B776D">
        <w:rPr>
          <w:sz w:val="22"/>
          <w:szCs w:val="22"/>
        </w:rPr>
        <w:t>:</w:t>
      </w:r>
      <w:r w:rsidR="00E03323" w:rsidRPr="006B776D">
        <w:rPr>
          <w:sz w:val="22"/>
          <w:szCs w:val="22"/>
        </w:rPr>
        <w:t xml:space="preserve"> </w:t>
      </w:r>
      <w:r w:rsidR="00A15EF8" w:rsidRPr="006B776D">
        <w:rPr>
          <w:sz w:val="22"/>
          <w:szCs w:val="22"/>
        </w:rPr>
        <w:t>HAYSR2</w:t>
      </w:r>
    </w:p>
    <w:p w14:paraId="297E3475" w14:textId="77777777" w:rsidR="00A15EF8" w:rsidRPr="006B776D" w:rsidRDefault="00E047AD" w:rsidP="00A15EF8">
      <w:pPr>
        <w:pStyle w:val="FormFieldCaption1"/>
        <w:pBdr>
          <w:between w:val="single" w:sz="4" w:space="1" w:color="auto"/>
        </w:pBdr>
        <w:rPr>
          <w:sz w:val="22"/>
          <w:szCs w:val="22"/>
        </w:rPr>
      </w:pPr>
      <w:r w:rsidRPr="006B776D">
        <w:rPr>
          <w:sz w:val="22"/>
          <w:szCs w:val="22"/>
        </w:rPr>
        <w:t>POSITION TITLE</w:t>
      </w:r>
      <w:r w:rsidR="002B7443" w:rsidRPr="006B776D">
        <w:rPr>
          <w:sz w:val="22"/>
          <w:szCs w:val="22"/>
        </w:rPr>
        <w:t>:</w:t>
      </w:r>
      <w:r w:rsidR="00F40ECA" w:rsidRPr="006B776D">
        <w:rPr>
          <w:sz w:val="22"/>
          <w:szCs w:val="22"/>
        </w:rPr>
        <w:t xml:space="preserve"> </w:t>
      </w:r>
      <w:r w:rsidR="00A15EF8" w:rsidRPr="006B776D">
        <w:rPr>
          <w:sz w:val="22"/>
          <w:szCs w:val="22"/>
        </w:rPr>
        <w:t>Professor, UCLA Division of General Internal Medicine and Health Services Research, School of Medicine, and Professor, UCLA Department of Health Policy and Management, School of Public Health</w:t>
      </w:r>
    </w:p>
    <w:p w14:paraId="035344DF" w14:textId="571DC801" w:rsidR="002B7443" w:rsidRPr="006B776D" w:rsidRDefault="002B7443" w:rsidP="002B7443">
      <w:pPr>
        <w:pStyle w:val="FormFieldCaption1"/>
        <w:pBdr>
          <w:between w:val="single" w:sz="4" w:space="1" w:color="auto"/>
        </w:pBdr>
        <w:rPr>
          <w:sz w:val="22"/>
          <w:szCs w:val="22"/>
        </w:rPr>
      </w:pPr>
      <w:r w:rsidRPr="006B776D">
        <w:rPr>
          <w:sz w:val="22"/>
          <w:szCs w:val="22"/>
        </w:rPr>
        <w:t xml:space="preserve">EDUCATION/TRAINING </w:t>
      </w:r>
      <w:r w:rsidRPr="006B776D">
        <w:rPr>
          <w:rStyle w:val="Emphasis"/>
          <w:sz w:val="22"/>
          <w:szCs w:val="22"/>
        </w:rPr>
        <w:t>(Begin with baccalaureate or other initial professional education, such as nursing, include postdoctoral training and residency training if applicable.</w:t>
      </w:r>
      <w:r w:rsidR="00C1247F" w:rsidRPr="006B776D">
        <w:rPr>
          <w:rStyle w:val="Emphasis"/>
          <w:sz w:val="22"/>
          <w:szCs w:val="22"/>
        </w:rPr>
        <w:t xml:space="preserve"> Add/delete rows as necessary.</w:t>
      </w:r>
      <w:r w:rsidRPr="006B776D">
        <w:rPr>
          <w:rStyle w:val="Emphasis"/>
          <w:sz w:val="22"/>
          <w:szCs w:val="22"/>
        </w:rPr>
        <w:t>)</w:t>
      </w:r>
    </w:p>
    <w:tbl>
      <w:tblPr>
        <w:tblStyle w:val="TableGrid"/>
        <w:tblW w:w="10836" w:type="dxa"/>
        <w:tblBorders>
          <w:left w:val="none" w:sz="0" w:space="0" w:color="auto"/>
          <w:bottom w:val="none" w:sz="0" w:space="0" w:color="auto"/>
          <w:right w:val="none" w:sz="0" w:space="0" w:color="auto"/>
          <w:insideH w:val="none" w:sz="0" w:space="0" w:color="auto"/>
        </w:tblBorders>
        <w:tblLayout w:type="fixed"/>
        <w:tblLook w:val="04A0" w:firstRow="1" w:lastRow="0" w:firstColumn="1" w:lastColumn="0" w:noHBand="0" w:noVBand="1"/>
        <w:tblCaption w:val="Education and Training Table"/>
        <w:tblDescription w:val="Enter your institution name and location, degree (if applicable), start date, end date (or expected end date), and field of study. "/>
      </w:tblPr>
      <w:tblGrid>
        <w:gridCol w:w="5220"/>
        <w:gridCol w:w="1440"/>
        <w:gridCol w:w="1584"/>
        <w:gridCol w:w="2592"/>
      </w:tblGrid>
      <w:tr w:rsidR="00933173" w:rsidRPr="006B776D" w14:paraId="21BBC1F3" w14:textId="77777777" w:rsidTr="005F0B12">
        <w:trPr>
          <w:cantSplit/>
          <w:tblHeader/>
        </w:trPr>
        <w:tc>
          <w:tcPr>
            <w:tcW w:w="5220" w:type="dxa"/>
            <w:tcBorders>
              <w:top w:val="single" w:sz="4" w:space="0" w:color="auto"/>
              <w:bottom w:val="single" w:sz="4" w:space="0" w:color="auto"/>
            </w:tcBorders>
            <w:vAlign w:val="center"/>
          </w:tcPr>
          <w:p w14:paraId="5DCFDE41" w14:textId="77777777" w:rsidR="00933173" w:rsidRPr="006B776D" w:rsidRDefault="00933173" w:rsidP="000B5732">
            <w:pPr>
              <w:pStyle w:val="FormFieldCaption"/>
              <w:jc w:val="center"/>
              <w:rPr>
                <w:sz w:val="22"/>
                <w:szCs w:val="22"/>
              </w:rPr>
            </w:pPr>
            <w:r w:rsidRPr="006B776D">
              <w:rPr>
                <w:sz w:val="22"/>
                <w:szCs w:val="22"/>
              </w:rPr>
              <w:t>INSTITUTION AND LOCATION</w:t>
            </w:r>
          </w:p>
        </w:tc>
        <w:tc>
          <w:tcPr>
            <w:tcW w:w="1440" w:type="dxa"/>
            <w:tcBorders>
              <w:top w:val="single" w:sz="4" w:space="0" w:color="auto"/>
              <w:bottom w:val="single" w:sz="4" w:space="0" w:color="auto"/>
            </w:tcBorders>
            <w:vAlign w:val="center"/>
          </w:tcPr>
          <w:p w14:paraId="0A8E3E0E" w14:textId="77777777" w:rsidR="00933173" w:rsidRPr="006B776D" w:rsidRDefault="00933173" w:rsidP="000B5732">
            <w:pPr>
              <w:pStyle w:val="FormFieldCaption"/>
              <w:jc w:val="center"/>
              <w:rPr>
                <w:sz w:val="22"/>
                <w:szCs w:val="22"/>
              </w:rPr>
            </w:pPr>
            <w:r w:rsidRPr="006B776D">
              <w:rPr>
                <w:sz w:val="22"/>
                <w:szCs w:val="22"/>
              </w:rPr>
              <w:t>DEGREE</w:t>
            </w:r>
          </w:p>
          <w:p w14:paraId="0DEF5BC8" w14:textId="77777777" w:rsidR="00933173" w:rsidRPr="006B776D" w:rsidRDefault="00933173" w:rsidP="000B5732">
            <w:pPr>
              <w:pStyle w:val="FormFieldCaption"/>
              <w:jc w:val="center"/>
              <w:rPr>
                <w:rStyle w:val="Emphasis"/>
                <w:sz w:val="22"/>
                <w:szCs w:val="22"/>
              </w:rPr>
            </w:pPr>
            <w:r w:rsidRPr="006B776D">
              <w:rPr>
                <w:rStyle w:val="Emphasis"/>
                <w:sz w:val="22"/>
                <w:szCs w:val="22"/>
              </w:rPr>
              <w:t>(</w:t>
            </w:r>
            <w:proofErr w:type="gramStart"/>
            <w:r w:rsidRPr="006B776D">
              <w:rPr>
                <w:rStyle w:val="Emphasis"/>
                <w:sz w:val="22"/>
                <w:szCs w:val="22"/>
              </w:rPr>
              <w:t>if</w:t>
            </w:r>
            <w:proofErr w:type="gramEnd"/>
            <w:r w:rsidRPr="006B776D">
              <w:rPr>
                <w:rStyle w:val="Emphasis"/>
                <w:sz w:val="22"/>
                <w:szCs w:val="22"/>
              </w:rPr>
              <w:t xml:space="preserve"> applicable)</w:t>
            </w:r>
          </w:p>
          <w:p w14:paraId="32A0C014" w14:textId="77777777" w:rsidR="00933173" w:rsidRPr="006B776D" w:rsidRDefault="00933173" w:rsidP="000B5732">
            <w:pPr>
              <w:pStyle w:val="FormFieldCaption"/>
              <w:rPr>
                <w:sz w:val="22"/>
                <w:szCs w:val="22"/>
              </w:rPr>
            </w:pPr>
          </w:p>
        </w:tc>
        <w:tc>
          <w:tcPr>
            <w:tcW w:w="1584" w:type="dxa"/>
            <w:tcBorders>
              <w:top w:val="single" w:sz="4" w:space="0" w:color="auto"/>
              <w:bottom w:val="single" w:sz="4" w:space="0" w:color="auto"/>
            </w:tcBorders>
            <w:vAlign w:val="center"/>
          </w:tcPr>
          <w:p w14:paraId="4ED3B33F" w14:textId="77777777" w:rsidR="00C1247F" w:rsidRPr="006B776D" w:rsidRDefault="00C1247F" w:rsidP="000B5732">
            <w:pPr>
              <w:pStyle w:val="FormFieldCaption"/>
              <w:jc w:val="center"/>
              <w:rPr>
                <w:sz w:val="22"/>
                <w:szCs w:val="22"/>
              </w:rPr>
            </w:pPr>
            <w:r w:rsidRPr="006B776D">
              <w:rPr>
                <w:sz w:val="22"/>
                <w:szCs w:val="22"/>
              </w:rPr>
              <w:t>Completion Date</w:t>
            </w:r>
          </w:p>
          <w:p w14:paraId="76B4E15A" w14:textId="09B57E40" w:rsidR="00933173" w:rsidRPr="006B776D" w:rsidRDefault="00933173" w:rsidP="000B5732">
            <w:pPr>
              <w:pStyle w:val="FormFieldCaption"/>
              <w:jc w:val="center"/>
              <w:rPr>
                <w:sz w:val="22"/>
                <w:szCs w:val="22"/>
              </w:rPr>
            </w:pPr>
            <w:r w:rsidRPr="006B776D">
              <w:rPr>
                <w:sz w:val="22"/>
                <w:szCs w:val="22"/>
              </w:rPr>
              <w:t>MM/YYYY</w:t>
            </w:r>
          </w:p>
          <w:p w14:paraId="143620A6" w14:textId="77777777" w:rsidR="00933173" w:rsidRPr="006B776D" w:rsidRDefault="00933173" w:rsidP="000B5732">
            <w:pPr>
              <w:pStyle w:val="FormFieldCaption"/>
              <w:rPr>
                <w:sz w:val="22"/>
                <w:szCs w:val="22"/>
              </w:rPr>
            </w:pPr>
          </w:p>
        </w:tc>
        <w:tc>
          <w:tcPr>
            <w:tcW w:w="2592" w:type="dxa"/>
            <w:tcBorders>
              <w:top w:val="single" w:sz="4" w:space="0" w:color="auto"/>
              <w:bottom w:val="single" w:sz="4" w:space="0" w:color="auto"/>
            </w:tcBorders>
            <w:vAlign w:val="center"/>
          </w:tcPr>
          <w:p w14:paraId="7E87FA43" w14:textId="77777777" w:rsidR="00933173" w:rsidRPr="006B776D" w:rsidRDefault="00933173" w:rsidP="000B5732">
            <w:pPr>
              <w:pStyle w:val="FormFieldCaption"/>
              <w:jc w:val="center"/>
              <w:rPr>
                <w:sz w:val="22"/>
                <w:szCs w:val="22"/>
              </w:rPr>
            </w:pPr>
            <w:r w:rsidRPr="006B776D">
              <w:rPr>
                <w:sz w:val="22"/>
                <w:szCs w:val="22"/>
              </w:rPr>
              <w:t>FIELD OF STUDY</w:t>
            </w:r>
          </w:p>
          <w:p w14:paraId="4198E5FC" w14:textId="77777777" w:rsidR="00933173" w:rsidRPr="006B776D" w:rsidRDefault="00933173" w:rsidP="000B5732">
            <w:pPr>
              <w:pStyle w:val="FormFieldCaption"/>
              <w:rPr>
                <w:sz w:val="22"/>
                <w:szCs w:val="22"/>
              </w:rPr>
            </w:pPr>
          </w:p>
        </w:tc>
      </w:tr>
      <w:tr w:rsidR="00A15EF8" w:rsidRPr="006B776D" w14:paraId="1515F345" w14:textId="77777777" w:rsidTr="00EB157E">
        <w:trPr>
          <w:cantSplit/>
          <w:trHeight w:val="395"/>
        </w:trPr>
        <w:tc>
          <w:tcPr>
            <w:tcW w:w="5220" w:type="dxa"/>
            <w:vAlign w:val="center"/>
          </w:tcPr>
          <w:p w14:paraId="7DED23E7" w14:textId="45F684EF" w:rsidR="00A15EF8" w:rsidRPr="006B776D" w:rsidRDefault="00A15EF8" w:rsidP="00A15EF8">
            <w:pPr>
              <w:pStyle w:val="FormFieldCaption"/>
              <w:spacing w:before="20" w:after="20"/>
              <w:rPr>
                <w:sz w:val="22"/>
                <w:szCs w:val="22"/>
              </w:rPr>
            </w:pPr>
            <w:r w:rsidRPr="006B776D">
              <w:rPr>
                <w:sz w:val="22"/>
                <w:szCs w:val="22"/>
              </w:rPr>
              <w:t>University of California, Riverside, CA</w:t>
            </w:r>
          </w:p>
        </w:tc>
        <w:tc>
          <w:tcPr>
            <w:tcW w:w="1440" w:type="dxa"/>
            <w:vAlign w:val="center"/>
          </w:tcPr>
          <w:p w14:paraId="0D874BFC" w14:textId="1C50C582" w:rsidR="00A15EF8" w:rsidRPr="006B776D" w:rsidRDefault="00A15EF8" w:rsidP="00A15EF8">
            <w:pPr>
              <w:pStyle w:val="FormFieldCaption"/>
              <w:spacing w:before="20" w:after="20"/>
              <w:jc w:val="center"/>
              <w:rPr>
                <w:sz w:val="22"/>
                <w:szCs w:val="22"/>
              </w:rPr>
            </w:pPr>
            <w:r w:rsidRPr="006B776D">
              <w:rPr>
                <w:sz w:val="22"/>
                <w:szCs w:val="22"/>
              </w:rPr>
              <w:t>B.A.</w:t>
            </w:r>
          </w:p>
        </w:tc>
        <w:tc>
          <w:tcPr>
            <w:tcW w:w="1584" w:type="dxa"/>
            <w:vAlign w:val="center"/>
          </w:tcPr>
          <w:p w14:paraId="1A7AA7CA" w14:textId="5707D28A" w:rsidR="00A15EF8" w:rsidRPr="006B776D" w:rsidRDefault="00A15EF8" w:rsidP="00A15EF8">
            <w:pPr>
              <w:pStyle w:val="FormFieldCaption"/>
              <w:spacing w:before="20" w:after="20"/>
              <w:jc w:val="center"/>
              <w:rPr>
                <w:sz w:val="22"/>
                <w:szCs w:val="22"/>
              </w:rPr>
            </w:pPr>
            <w:r w:rsidRPr="006B776D">
              <w:rPr>
                <w:sz w:val="22"/>
                <w:szCs w:val="22"/>
              </w:rPr>
              <w:t>06/79</w:t>
            </w:r>
          </w:p>
        </w:tc>
        <w:tc>
          <w:tcPr>
            <w:tcW w:w="2592" w:type="dxa"/>
            <w:vAlign w:val="center"/>
          </w:tcPr>
          <w:p w14:paraId="4CC74E5C" w14:textId="1CAF152E" w:rsidR="00A15EF8" w:rsidRPr="006B776D" w:rsidRDefault="00A15EF8" w:rsidP="00A15EF8">
            <w:pPr>
              <w:pStyle w:val="FormFieldCaption"/>
              <w:spacing w:before="20" w:after="20"/>
              <w:rPr>
                <w:sz w:val="22"/>
                <w:szCs w:val="22"/>
              </w:rPr>
            </w:pPr>
            <w:r w:rsidRPr="006B776D">
              <w:rPr>
                <w:sz w:val="22"/>
                <w:szCs w:val="22"/>
              </w:rPr>
              <w:t>Psychology</w:t>
            </w:r>
          </w:p>
        </w:tc>
      </w:tr>
      <w:tr w:rsidR="00A15EF8" w:rsidRPr="006B776D" w14:paraId="51E27C1C" w14:textId="77777777" w:rsidTr="00B761A6">
        <w:trPr>
          <w:cantSplit/>
          <w:trHeight w:val="395"/>
        </w:trPr>
        <w:tc>
          <w:tcPr>
            <w:tcW w:w="5220" w:type="dxa"/>
            <w:vAlign w:val="center"/>
          </w:tcPr>
          <w:p w14:paraId="66BC8FF0" w14:textId="6FD0056D" w:rsidR="00A15EF8" w:rsidRPr="006B776D" w:rsidRDefault="00A15EF8" w:rsidP="00A15EF8">
            <w:pPr>
              <w:pStyle w:val="FormFieldCaption"/>
              <w:spacing w:before="20" w:after="20"/>
              <w:rPr>
                <w:sz w:val="22"/>
                <w:szCs w:val="22"/>
              </w:rPr>
            </w:pPr>
            <w:r w:rsidRPr="006B776D">
              <w:rPr>
                <w:sz w:val="22"/>
                <w:szCs w:val="22"/>
              </w:rPr>
              <w:t>University of California, Riverside, CA</w:t>
            </w:r>
          </w:p>
        </w:tc>
        <w:tc>
          <w:tcPr>
            <w:tcW w:w="1440" w:type="dxa"/>
            <w:vAlign w:val="center"/>
          </w:tcPr>
          <w:p w14:paraId="6AEADABA" w14:textId="709AA796" w:rsidR="00A15EF8" w:rsidRPr="006B776D" w:rsidRDefault="00DC1FB5" w:rsidP="00A15EF8">
            <w:pPr>
              <w:pStyle w:val="FormFieldCaption"/>
              <w:spacing w:before="20" w:after="20"/>
              <w:jc w:val="center"/>
              <w:rPr>
                <w:sz w:val="22"/>
                <w:szCs w:val="22"/>
              </w:rPr>
            </w:pPr>
            <w:r w:rsidRPr="006B776D">
              <w:rPr>
                <w:sz w:val="22"/>
                <w:szCs w:val="22"/>
              </w:rPr>
              <w:t>M.A.</w:t>
            </w:r>
          </w:p>
        </w:tc>
        <w:tc>
          <w:tcPr>
            <w:tcW w:w="1584" w:type="dxa"/>
            <w:vAlign w:val="center"/>
          </w:tcPr>
          <w:p w14:paraId="4ED60B07" w14:textId="2E1B2493" w:rsidR="00A15EF8" w:rsidRPr="006B776D" w:rsidRDefault="009C5F1A" w:rsidP="00A15EF8">
            <w:pPr>
              <w:pStyle w:val="FormFieldCaption"/>
              <w:spacing w:before="20" w:after="20"/>
              <w:jc w:val="center"/>
              <w:rPr>
                <w:sz w:val="22"/>
                <w:szCs w:val="22"/>
              </w:rPr>
            </w:pPr>
            <w:r>
              <w:rPr>
                <w:sz w:val="22"/>
                <w:szCs w:val="22"/>
              </w:rPr>
              <w:t>0</w:t>
            </w:r>
            <w:r w:rsidR="00A15EF8" w:rsidRPr="006B776D">
              <w:rPr>
                <w:sz w:val="22"/>
                <w:szCs w:val="22"/>
              </w:rPr>
              <w:t xml:space="preserve">6/81 </w:t>
            </w:r>
          </w:p>
        </w:tc>
        <w:tc>
          <w:tcPr>
            <w:tcW w:w="2592" w:type="dxa"/>
            <w:vAlign w:val="center"/>
          </w:tcPr>
          <w:p w14:paraId="2303550C" w14:textId="5AA03CC1" w:rsidR="00A15EF8" w:rsidRPr="006B776D" w:rsidRDefault="00A15EF8" w:rsidP="00A15EF8">
            <w:pPr>
              <w:pStyle w:val="FormFieldCaption"/>
              <w:spacing w:before="20" w:after="20"/>
              <w:rPr>
                <w:sz w:val="22"/>
                <w:szCs w:val="22"/>
              </w:rPr>
            </w:pPr>
            <w:r w:rsidRPr="006B776D">
              <w:rPr>
                <w:sz w:val="22"/>
                <w:szCs w:val="22"/>
              </w:rPr>
              <w:t>Psychology</w:t>
            </w:r>
          </w:p>
        </w:tc>
      </w:tr>
      <w:tr w:rsidR="00A15EF8" w:rsidRPr="006B776D" w14:paraId="09D52645" w14:textId="77777777" w:rsidTr="00B761A6">
        <w:trPr>
          <w:cantSplit/>
          <w:trHeight w:val="395"/>
        </w:trPr>
        <w:tc>
          <w:tcPr>
            <w:tcW w:w="5220" w:type="dxa"/>
            <w:vAlign w:val="center"/>
          </w:tcPr>
          <w:p w14:paraId="76A4F390" w14:textId="64569333" w:rsidR="00A15EF8" w:rsidRPr="006B776D" w:rsidRDefault="00A15EF8" w:rsidP="00A15EF8">
            <w:pPr>
              <w:pStyle w:val="FormFieldCaption"/>
              <w:spacing w:before="20" w:after="20"/>
              <w:rPr>
                <w:sz w:val="22"/>
                <w:szCs w:val="22"/>
              </w:rPr>
            </w:pPr>
            <w:r w:rsidRPr="006B776D">
              <w:rPr>
                <w:sz w:val="22"/>
                <w:szCs w:val="22"/>
              </w:rPr>
              <w:t>University of California, Riverside, CA</w:t>
            </w:r>
          </w:p>
        </w:tc>
        <w:tc>
          <w:tcPr>
            <w:tcW w:w="1440" w:type="dxa"/>
            <w:vAlign w:val="center"/>
          </w:tcPr>
          <w:p w14:paraId="3120D72C" w14:textId="610DE3A8" w:rsidR="00A15EF8" w:rsidRPr="006B776D" w:rsidRDefault="00A15EF8" w:rsidP="00A15EF8">
            <w:pPr>
              <w:pStyle w:val="FormFieldCaption"/>
              <w:spacing w:before="20" w:after="20"/>
              <w:jc w:val="center"/>
              <w:rPr>
                <w:sz w:val="22"/>
                <w:szCs w:val="22"/>
              </w:rPr>
            </w:pPr>
            <w:r w:rsidRPr="006B776D">
              <w:rPr>
                <w:sz w:val="22"/>
                <w:szCs w:val="22"/>
              </w:rPr>
              <w:t>Ph.D.</w:t>
            </w:r>
          </w:p>
        </w:tc>
        <w:tc>
          <w:tcPr>
            <w:tcW w:w="1584" w:type="dxa"/>
            <w:vAlign w:val="center"/>
          </w:tcPr>
          <w:p w14:paraId="53EB7033" w14:textId="6F57404D" w:rsidR="00A15EF8" w:rsidRPr="006B776D" w:rsidRDefault="00A15EF8" w:rsidP="00A15EF8">
            <w:pPr>
              <w:pStyle w:val="FormFieldCaption"/>
              <w:spacing w:before="20" w:after="20"/>
              <w:jc w:val="center"/>
              <w:rPr>
                <w:sz w:val="22"/>
                <w:szCs w:val="22"/>
              </w:rPr>
            </w:pPr>
            <w:r w:rsidRPr="006B776D">
              <w:rPr>
                <w:sz w:val="22"/>
                <w:szCs w:val="22"/>
              </w:rPr>
              <w:t>06/84</w:t>
            </w:r>
          </w:p>
        </w:tc>
        <w:tc>
          <w:tcPr>
            <w:tcW w:w="2592" w:type="dxa"/>
            <w:vAlign w:val="center"/>
          </w:tcPr>
          <w:p w14:paraId="4418E34F" w14:textId="03CC4900" w:rsidR="00A15EF8" w:rsidRPr="006B776D" w:rsidRDefault="00A15EF8" w:rsidP="00A15EF8">
            <w:pPr>
              <w:pStyle w:val="FormFieldCaption"/>
              <w:spacing w:before="20" w:after="20"/>
              <w:rPr>
                <w:sz w:val="22"/>
                <w:szCs w:val="22"/>
              </w:rPr>
            </w:pPr>
            <w:r w:rsidRPr="006B776D">
              <w:rPr>
                <w:sz w:val="22"/>
                <w:szCs w:val="22"/>
              </w:rPr>
              <w:t>Psychology</w:t>
            </w:r>
          </w:p>
        </w:tc>
      </w:tr>
    </w:tbl>
    <w:p w14:paraId="1695BFF0" w14:textId="77777777" w:rsidR="002C51BC" w:rsidRPr="006B776D" w:rsidRDefault="002C51BC" w:rsidP="00FC5F9E">
      <w:pPr>
        <w:rPr>
          <w:rFonts w:cs="Arial"/>
          <w:szCs w:val="22"/>
        </w:rPr>
      </w:pPr>
    </w:p>
    <w:p w14:paraId="6CD97286" w14:textId="617EEACD" w:rsidR="006E4215" w:rsidRDefault="002C51BC" w:rsidP="006E4215">
      <w:pPr>
        <w:pStyle w:val="DataField11pt-Single"/>
        <w:numPr>
          <w:ilvl w:val="0"/>
          <w:numId w:val="19"/>
        </w:numPr>
        <w:ind w:left="0" w:firstLine="0"/>
        <w:rPr>
          <w:rStyle w:val="Strong"/>
          <w:szCs w:val="22"/>
        </w:rPr>
      </w:pPr>
      <w:r w:rsidRPr="006B776D">
        <w:rPr>
          <w:rStyle w:val="Strong"/>
          <w:szCs w:val="22"/>
        </w:rPr>
        <w:t>Personal Statement</w:t>
      </w:r>
    </w:p>
    <w:p w14:paraId="5D0295F5" w14:textId="77777777" w:rsidR="002E539C" w:rsidRPr="006B776D" w:rsidRDefault="002E539C" w:rsidP="002E539C">
      <w:pPr>
        <w:pStyle w:val="DataField11pt-Single"/>
        <w:rPr>
          <w:rStyle w:val="Strong"/>
          <w:szCs w:val="22"/>
        </w:rPr>
      </w:pPr>
    </w:p>
    <w:p w14:paraId="5A42A0B7" w14:textId="6F364351" w:rsidR="00BB7554" w:rsidRDefault="006101C6" w:rsidP="009102B1">
      <w:pPr>
        <w:widowControl w:val="0"/>
        <w:adjustRightInd w:val="0"/>
        <w:rPr>
          <w:rFonts w:cs="Arial"/>
          <w:szCs w:val="22"/>
        </w:rPr>
      </w:pPr>
      <w:r w:rsidRPr="006B776D">
        <w:rPr>
          <w:rFonts w:cs="Arial"/>
          <w:szCs w:val="22"/>
        </w:rPr>
        <w:t xml:space="preserve">I </w:t>
      </w:r>
      <w:r w:rsidR="002101FD">
        <w:rPr>
          <w:rFonts w:cs="Arial"/>
          <w:szCs w:val="22"/>
        </w:rPr>
        <w:t>am a UCLA</w:t>
      </w:r>
      <w:r w:rsidR="00045323">
        <w:rPr>
          <w:rFonts w:cs="Arial"/>
          <w:szCs w:val="22"/>
        </w:rPr>
        <w:t xml:space="preserve"> </w:t>
      </w:r>
      <w:r w:rsidR="00FB5188">
        <w:rPr>
          <w:rFonts w:cs="Arial"/>
          <w:szCs w:val="22"/>
        </w:rPr>
        <w:t xml:space="preserve">Distinguished </w:t>
      </w:r>
      <w:r w:rsidR="002101FD">
        <w:rPr>
          <w:rFonts w:cs="Arial"/>
          <w:szCs w:val="22"/>
        </w:rPr>
        <w:t xml:space="preserve">Professor of Medicine </w:t>
      </w:r>
      <w:r w:rsidR="00AF0895">
        <w:rPr>
          <w:rFonts w:cs="Arial"/>
          <w:szCs w:val="22"/>
        </w:rPr>
        <w:t xml:space="preserve">and affiliated adjunct researcher at the RAND Corporation </w:t>
      </w:r>
      <w:r w:rsidR="002101FD">
        <w:rPr>
          <w:rFonts w:cs="Arial"/>
          <w:szCs w:val="22"/>
        </w:rPr>
        <w:t xml:space="preserve">with a </w:t>
      </w:r>
      <w:r w:rsidR="00FB5188">
        <w:rPr>
          <w:rFonts w:cs="Arial"/>
          <w:szCs w:val="22"/>
        </w:rPr>
        <w:t xml:space="preserve">research </w:t>
      </w:r>
      <w:r w:rsidR="002101FD">
        <w:rPr>
          <w:rFonts w:cs="Arial"/>
          <w:szCs w:val="22"/>
        </w:rPr>
        <w:t xml:space="preserve">focus on patient-reported outcomes. I </w:t>
      </w:r>
      <w:r w:rsidRPr="006B776D">
        <w:rPr>
          <w:rFonts w:cs="Arial"/>
          <w:szCs w:val="22"/>
        </w:rPr>
        <w:t>have served as a principal investigator for the AHRQ-funded Consumer Assessment of Healthcare Providers and Systems (CAHPS®) project at RAND since</w:t>
      </w:r>
      <w:r w:rsidR="00FB5188">
        <w:rPr>
          <w:rFonts w:cs="Arial"/>
          <w:szCs w:val="22"/>
        </w:rPr>
        <w:t xml:space="preserve"> its beginning in</w:t>
      </w:r>
      <w:r w:rsidRPr="006B776D">
        <w:rPr>
          <w:rFonts w:cs="Arial"/>
          <w:szCs w:val="22"/>
        </w:rPr>
        <w:t xml:space="preserve"> 1995. </w:t>
      </w:r>
      <w:r w:rsidR="00A15EF8" w:rsidRPr="006B776D">
        <w:rPr>
          <w:rFonts w:cs="Arial"/>
          <w:szCs w:val="22"/>
        </w:rPr>
        <w:t>I specialize in patient-reported measurement development and evaluation</w:t>
      </w:r>
      <w:r w:rsidR="00FB5188">
        <w:rPr>
          <w:rFonts w:cs="Arial"/>
          <w:szCs w:val="22"/>
        </w:rPr>
        <w:t xml:space="preserve"> of </w:t>
      </w:r>
      <w:r w:rsidR="00A15EF8" w:rsidRPr="006B776D">
        <w:rPr>
          <w:rFonts w:cs="Arial"/>
          <w:szCs w:val="22"/>
        </w:rPr>
        <w:t xml:space="preserve">measures of </w:t>
      </w:r>
      <w:r w:rsidR="004A19D7" w:rsidRPr="006B776D">
        <w:rPr>
          <w:rFonts w:cs="Arial"/>
          <w:szCs w:val="22"/>
        </w:rPr>
        <w:t xml:space="preserve">patient experience </w:t>
      </w:r>
      <w:r w:rsidR="00A15EF8" w:rsidRPr="006B776D">
        <w:rPr>
          <w:rFonts w:cs="Arial"/>
          <w:szCs w:val="22"/>
        </w:rPr>
        <w:t>with health care</w:t>
      </w:r>
      <w:r w:rsidR="008D7F11" w:rsidRPr="006B776D">
        <w:rPr>
          <w:rFonts w:cs="Arial"/>
          <w:szCs w:val="22"/>
        </w:rPr>
        <w:t xml:space="preserve"> and</w:t>
      </w:r>
      <w:r w:rsidR="00A15EF8" w:rsidRPr="006B776D">
        <w:rPr>
          <w:rFonts w:cs="Arial"/>
          <w:szCs w:val="22"/>
        </w:rPr>
        <w:t xml:space="preserve"> health-related quality of life.</w:t>
      </w:r>
      <w:r w:rsidR="00613591" w:rsidRPr="006B776D">
        <w:rPr>
          <w:rFonts w:cs="Arial"/>
          <w:szCs w:val="22"/>
        </w:rPr>
        <w:t xml:space="preserve"> </w:t>
      </w:r>
      <w:r w:rsidR="00A15EF8" w:rsidRPr="006B776D">
        <w:rPr>
          <w:rFonts w:cs="Arial"/>
          <w:szCs w:val="22"/>
        </w:rPr>
        <w:t>I</w:t>
      </w:r>
      <w:r w:rsidR="008D7F11" w:rsidRPr="006B776D">
        <w:rPr>
          <w:rFonts w:cs="Arial"/>
          <w:szCs w:val="22"/>
        </w:rPr>
        <w:t xml:space="preserve"> </w:t>
      </w:r>
      <w:r w:rsidR="00A15EF8" w:rsidRPr="006B776D">
        <w:rPr>
          <w:rFonts w:cs="Arial"/>
          <w:szCs w:val="22"/>
        </w:rPr>
        <w:t xml:space="preserve">have published </w:t>
      </w:r>
      <w:r w:rsidR="00CB2B5C" w:rsidRPr="006B776D">
        <w:rPr>
          <w:rFonts w:cs="Arial"/>
          <w:szCs w:val="22"/>
        </w:rPr>
        <w:t>3</w:t>
      </w:r>
      <w:r w:rsidR="00D73C16">
        <w:rPr>
          <w:rFonts w:cs="Arial"/>
          <w:szCs w:val="22"/>
        </w:rPr>
        <w:t>9</w:t>
      </w:r>
      <w:r w:rsidR="00CB2B5C" w:rsidRPr="006B776D">
        <w:rPr>
          <w:rFonts w:cs="Arial"/>
          <w:szCs w:val="22"/>
        </w:rPr>
        <w:t xml:space="preserve"> book chapters, 1</w:t>
      </w:r>
      <w:r w:rsidR="00D73C16">
        <w:rPr>
          <w:rFonts w:cs="Arial"/>
          <w:szCs w:val="22"/>
        </w:rPr>
        <w:t>7</w:t>
      </w:r>
      <w:r w:rsidR="00CB2B5C" w:rsidRPr="006B776D">
        <w:rPr>
          <w:rFonts w:cs="Arial"/>
          <w:szCs w:val="22"/>
        </w:rPr>
        <w:t xml:space="preserve"> literature reviews</w:t>
      </w:r>
      <w:r w:rsidR="00BB7554">
        <w:rPr>
          <w:rFonts w:cs="Arial"/>
          <w:szCs w:val="22"/>
        </w:rPr>
        <w:t>, 17 letters to the editor, 17 commentaries,</w:t>
      </w:r>
      <w:r w:rsidR="00CB2B5C" w:rsidRPr="006B776D">
        <w:rPr>
          <w:rFonts w:cs="Arial"/>
          <w:szCs w:val="22"/>
        </w:rPr>
        <w:t xml:space="preserve"> and </w:t>
      </w:r>
      <w:r w:rsidR="00323C97">
        <w:rPr>
          <w:rFonts w:cs="Arial"/>
          <w:szCs w:val="22"/>
        </w:rPr>
        <w:t>6</w:t>
      </w:r>
      <w:r w:rsidR="00D73C16">
        <w:rPr>
          <w:rFonts w:cs="Arial"/>
          <w:szCs w:val="22"/>
        </w:rPr>
        <w:t>35</w:t>
      </w:r>
      <w:r w:rsidR="00A15EF8" w:rsidRPr="006B776D">
        <w:rPr>
          <w:rFonts w:cs="Arial"/>
          <w:szCs w:val="22"/>
        </w:rPr>
        <w:t xml:space="preserve"> peer-reviewed </w:t>
      </w:r>
      <w:r w:rsidR="008D7F11" w:rsidRPr="006B776D">
        <w:rPr>
          <w:rFonts w:cs="Arial"/>
          <w:szCs w:val="22"/>
        </w:rPr>
        <w:t xml:space="preserve">journal </w:t>
      </w:r>
      <w:r w:rsidR="00CB2B5C" w:rsidRPr="006B776D">
        <w:rPr>
          <w:rFonts w:cs="Arial"/>
          <w:szCs w:val="22"/>
        </w:rPr>
        <w:t>articles</w:t>
      </w:r>
      <w:r w:rsidR="00A15EF8" w:rsidRPr="006B776D">
        <w:rPr>
          <w:rFonts w:cs="Arial"/>
          <w:szCs w:val="22"/>
        </w:rPr>
        <w:t xml:space="preserve">. </w:t>
      </w:r>
      <w:r w:rsidR="00F12D6A">
        <w:rPr>
          <w:rFonts w:cs="Arial"/>
          <w:szCs w:val="22"/>
        </w:rPr>
        <w:t xml:space="preserve"> </w:t>
      </w:r>
    </w:p>
    <w:p w14:paraId="63DE4ED1" w14:textId="77777777" w:rsidR="00BB7554" w:rsidRDefault="00BB7554" w:rsidP="009102B1">
      <w:pPr>
        <w:widowControl w:val="0"/>
        <w:adjustRightInd w:val="0"/>
        <w:rPr>
          <w:rFonts w:cs="Arial"/>
          <w:szCs w:val="22"/>
        </w:rPr>
      </w:pPr>
    </w:p>
    <w:p w14:paraId="000940B9" w14:textId="3626CDFD" w:rsidR="006B54DC" w:rsidRDefault="00A15EF8" w:rsidP="009102B1">
      <w:pPr>
        <w:widowControl w:val="0"/>
        <w:adjustRightInd w:val="0"/>
        <w:rPr>
          <w:rFonts w:cs="Arial"/>
          <w:szCs w:val="22"/>
        </w:rPr>
      </w:pPr>
      <w:r w:rsidRPr="006B776D">
        <w:rPr>
          <w:rFonts w:cs="Arial"/>
          <w:szCs w:val="22"/>
        </w:rPr>
        <w:t>Three of my coauthored papers have won article of the year: Kahn et al. (2007), Price et al. (2014</w:t>
      </w:r>
      <w:r w:rsidR="00C0049D">
        <w:rPr>
          <w:rFonts w:cs="Arial"/>
          <w:szCs w:val="22"/>
        </w:rPr>
        <w:t>)</w:t>
      </w:r>
      <w:r w:rsidRPr="006B776D">
        <w:rPr>
          <w:rFonts w:cs="Arial"/>
          <w:szCs w:val="22"/>
        </w:rPr>
        <w:t xml:space="preserve">, and </w:t>
      </w:r>
      <w:proofErr w:type="spellStart"/>
      <w:r w:rsidRPr="006B776D">
        <w:rPr>
          <w:rFonts w:cs="Arial"/>
          <w:szCs w:val="22"/>
        </w:rPr>
        <w:t>Fayers</w:t>
      </w:r>
      <w:proofErr w:type="spellEnd"/>
      <w:r w:rsidRPr="006B776D">
        <w:rPr>
          <w:rFonts w:cs="Arial"/>
          <w:szCs w:val="22"/>
        </w:rPr>
        <w:t xml:space="preserve"> and Hays (2014).</w:t>
      </w:r>
      <w:r w:rsidR="00613591" w:rsidRPr="006B776D">
        <w:rPr>
          <w:rFonts w:cs="Arial"/>
          <w:szCs w:val="22"/>
        </w:rPr>
        <w:t xml:space="preserve"> </w:t>
      </w:r>
      <w:r w:rsidRPr="006B776D">
        <w:rPr>
          <w:rFonts w:cs="Arial"/>
          <w:szCs w:val="22"/>
        </w:rPr>
        <w:t xml:space="preserve"> </w:t>
      </w:r>
      <w:r w:rsidR="006B54DC" w:rsidRPr="006B776D">
        <w:rPr>
          <w:rFonts w:cs="Arial"/>
          <w:szCs w:val="22"/>
        </w:rPr>
        <w:t xml:space="preserve">In addition, I </w:t>
      </w:r>
      <w:r w:rsidR="00C24570">
        <w:rPr>
          <w:rFonts w:cs="Arial"/>
          <w:szCs w:val="22"/>
        </w:rPr>
        <w:t xml:space="preserve">co-developed the patient-reported care coordination measure used now by the Centers for Medicare and Medicaid Services (Hays et al., 2014). I </w:t>
      </w:r>
      <w:r w:rsidR="00856FC4">
        <w:rPr>
          <w:rFonts w:cs="Arial"/>
          <w:szCs w:val="22"/>
        </w:rPr>
        <w:t>have been</w:t>
      </w:r>
      <w:r w:rsidR="006B54DC" w:rsidRPr="006B776D">
        <w:rPr>
          <w:rFonts w:cs="Arial"/>
          <w:szCs w:val="22"/>
        </w:rPr>
        <w:t xml:space="preserve"> acknowledged as one of the most highly cited and influential scientific minds </w:t>
      </w:r>
      <w:r w:rsidR="00045323">
        <w:rPr>
          <w:rFonts w:cs="Arial"/>
          <w:szCs w:val="22"/>
        </w:rPr>
        <w:t>in each of the last 7 years (</w:t>
      </w:r>
      <w:r w:rsidR="006B54DC" w:rsidRPr="006B776D">
        <w:rPr>
          <w:rFonts w:cs="Arial"/>
          <w:szCs w:val="22"/>
        </w:rPr>
        <w:t>2015-20</w:t>
      </w:r>
      <w:r w:rsidR="00323C97">
        <w:rPr>
          <w:rFonts w:cs="Arial"/>
          <w:szCs w:val="22"/>
        </w:rPr>
        <w:t>2</w:t>
      </w:r>
      <w:r w:rsidR="00045323">
        <w:rPr>
          <w:rFonts w:cs="Arial"/>
          <w:szCs w:val="22"/>
        </w:rPr>
        <w:t>1)</w:t>
      </w:r>
      <w:r w:rsidR="006B54DC" w:rsidRPr="006B776D">
        <w:rPr>
          <w:rFonts w:cs="Arial"/>
          <w:szCs w:val="22"/>
        </w:rPr>
        <w:t xml:space="preserve"> by Thomson Reuters/Clarivate Analytics.  </w:t>
      </w:r>
      <w:r w:rsidR="00613591" w:rsidRPr="006B776D">
        <w:rPr>
          <w:rFonts w:cs="Arial"/>
          <w:szCs w:val="22"/>
        </w:rPr>
        <w:t xml:space="preserve"> </w:t>
      </w:r>
    </w:p>
    <w:p w14:paraId="09B9467E" w14:textId="23D2129D" w:rsidR="000D1DEF" w:rsidRDefault="000D1DEF" w:rsidP="009102B1">
      <w:pPr>
        <w:widowControl w:val="0"/>
        <w:adjustRightInd w:val="0"/>
        <w:rPr>
          <w:rFonts w:cs="Arial"/>
          <w:szCs w:val="22"/>
        </w:rPr>
      </w:pPr>
    </w:p>
    <w:p w14:paraId="3A1B29AF" w14:textId="30926B06" w:rsidR="0064194F" w:rsidRDefault="000D1DEF" w:rsidP="00DF49A2">
      <w:pPr>
        <w:widowControl w:val="0"/>
        <w:adjustRightInd w:val="0"/>
        <w:rPr>
          <w:rFonts w:cs="Arial"/>
        </w:rPr>
      </w:pPr>
      <w:r>
        <w:rPr>
          <w:rFonts w:cs="Arial"/>
          <w:szCs w:val="22"/>
        </w:rPr>
        <w:t xml:space="preserve">I have mentored more than 100 younger investigators at RAND and UCLA (RWJ clinical scholars’ program and UCLA Center for Minority Aging Research) who have gone on to their own successful research careers.  </w:t>
      </w:r>
      <w:r w:rsidR="00DF49A2">
        <w:rPr>
          <w:rFonts w:cs="Arial"/>
          <w:szCs w:val="22"/>
        </w:rPr>
        <w:t xml:space="preserve">I will serve as a </w:t>
      </w:r>
      <w:r w:rsidR="00D73C16">
        <w:rPr>
          <w:rFonts w:cs="Arial"/>
          <w:szCs w:val="22"/>
        </w:rPr>
        <w:t>co-</w:t>
      </w:r>
      <w:r w:rsidR="00765862" w:rsidRPr="00765862">
        <w:rPr>
          <w:rFonts w:cs="Arial"/>
          <w:szCs w:val="22"/>
        </w:rPr>
        <w:t xml:space="preserve"> </w:t>
      </w:r>
      <w:r w:rsidR="00765862">
        <w:rPr>
          <w:rFonts w:cs="Arial"/>
          <w:szCs w:val="22"/>
        </w:rPr>
        <w:t xml:space="preserve">principal </w:t>
      </w:r>
      <w:r w:rsidR="00D73C16">
        <w:rPr>
          <w:rFonts w:cs="Arial"/>
          <w:szCs w:val="22"/>
        </w:rPr>
        <w:t>investigator</w:t>
      </w:r>
      <w:r w:rsidR="0064194F">
        <w:rPr>
          <w:rFonts w:cs="Arial"/>
          <w:szCs w:val="22"/>
        </w:rPr>
        <w:t xml:space="preserve"> on the proposed </w:t>
      </w:r>
      <w:r w:rsidR="00765862">
        <w:rPr>
          <w:rFonts w:cs="Arial"/>
          <w:szCs w:val="22"/>
        </w:rPr>
        <w:t xml:space="preserve">administrative supplement to our Measuring Chronic Pain </w:t>
      </w:r>
      <w:r w:rsidR="0064194F">
        <w:rPr>
          <w:rFonts w:cs="Arial"/>
          <w:szCs w:val="22"/>
        </w:rPr>
        <w:t>study.</w:t>
      </w:r>
      <w:r w:rsidR="00765862">
        <w:rPr>
          <w:rFonts w:cs="Arial"/>
          <w:szCs w:val="22"/>
        </w:rPr>
        <w:t xml:space="preserve"> I will provide guidance to Dr. Brian Anderson</w:t>
      </w:r>
      <w:r w:rsidR="004B6281">
        <w:rPr>
          <w:rFonts w:cs="Arial"/>
          <w:szCs w:val="22"/>
        </w:rPr>
        <w:t xml:space="preserve"> for his proposed</w:t>
      </w:r>
      <w:r w:rsidR="00765862">
        <w:rPr>
          <w:rFonts w:cs="Arial"/>
          <w:szCs w:val="22"/>
        </w:rPr>
        <w:t xml:space="preserve"> project. </w:t>
      </w:r>
    </w:p>
    <w:p w14:paraId="4EB5D337" w14:textId="77777777" w:rsidR="000A59F0" w:rsidRDefault="000A59F0" w:rsidP="009102B1">
      <w:pPr>
        <w:widowControl w:val="0"/>
        <w:adjustRightInd w:val="0"/>
        <w:rPr>
          <w:rFonts w:cs="Arial"/>
          <w:szCs w:val="22"/>
        </w:rPr>
      </w:pPr>
    </w:p>
    <w:p w14:paraId="734F9A25" w14:textId="11F6113C" w:rsidR="009C5F1A" w:rsidRDefault="009C5F1A" w:rsidP="009102B1">
      <w:pPr>
        <w:widowControl w:val="0"/>
        <w:adjustRightInd w:val="0"/>
        <w:rPr>
          <w:rFonts w:cs="Arial"/>
          <w:szCs w:val="22"/>
        </w:rPr>
      </w:pPr>
      <w:r>
        <w:rPr>
          <w:rFonts w:cs="Arial"/>
          <w:szCs w:val="22"/>
        </w:rPr>
        <w:t xml:space="preserve">Ongoing and recently completed projects relevant to the proposed work include: </w:t>
      </w:r>
    </w:p>
    <w:p w14:paraId="27FFE252" w14:textId="1E9A2E1F" w:rsidR="0069296A" w:rsidRDefault="0069296A" w:rsidP="009102B1">
      <w:pPr>
        <w:widowControl w:val="0"/>
        <w:adjustRightInd w:val="0"/>
        <w:rPr>
          <w:rFonts w:cs="Arial"/>
          <w:szCs w:val="22"/>
        </w:rPr>
      </w:pPr>
    </w:p>
    <w:p w14:paraId="7762A39B" w14:textId="04D69318" w:rsidR="0069296A" w:rsidRPr="0069296A" w:rsidRDefault="0069296A" w:rsidP="0069296A">
      <w:pPr>
        <w:rPr>
          <w:rFonts w:cs="Arial"/>
          <w:b/>
          <w:bCs/>
          <w:szCs w:val="22"/>
        </w:rPr>
      </w:pPr>
      <w:r w:rsidRPr="0069296A">
        <w:rPr>
          <w:rFonts w:cs="Arial"/>
          <w:b/>
          <w:bCs/>
          <w:szCs w:val="22"/>
        </w:rPr>
        <w:t>U18 HS025920</w:t>
      </w:r>
    </w:p>
    <w:p w14:paraId="36D5BE36" w14:textId="317CE604" w:rsidR="0069296A" w:rsidRDefault="0069296A" w:rsidP="0069296A">
      <w:pPr>
        <w:rPr>
          <w:rFonts w:cs="Arial"/>
          <w:szCs w:val="22"/>
        </w:rPr>
      </w:pPr>
      <w:r>
        <w:rPr>
          <w:rFonts w:cs="Arial"/>
          <w:szCs w:val="22"/>
        </w:rPr>
        <w:t>Ron D. Hays and Marc Elliott Co-PIs</w:t>
      </w:r>
    </w:p>
    <w:p w14:paraId="1BE815EF" w14:textId="448DA944" w:rsidR="0069296A" w:rsidRDefault="0069296A" w:rsidP="0069296A">
      <w:pPr>
        <w:rPr>
          <w:rFonts w:cs="Arial"/>
          <w:szCs w:val="22"/>
        </w:rPr>
      </w:pPr>
      <w:r>
        <w:rPr>
          <w:rFonts w:cs="Arial"/>
          <w:szCs w:val="22"/>
        </w:rPr>
        <w:t>0</w:t>
      </w:r>
      <w:r w:rsidR="003D2F12">
        <w:rPr>
          <w:rFonts w:cs="Arial"/>
          <w:szCs w:val="22"/>
        </w:rPr>
        <w:t>9</w:t>
      </w:r>
      <w:r>
        <w:rPr>
          <w:rFonts w:cs="Arial"/>
          <w:szCs w:val="22"/>
        </w:rPr>
        <w:t>/</w:t>
      </w:r>
      <w:r w:rsidR="003D2F12">
        <w:rPr>
          <w:rFonts w:cs="Arial"/>
          <w:szCs w:val="22"/>
        </w:rPr>
        <w:t>3</w:t>
      </w:r>
      <w:r>
        <w:rPr>
          <w:rFonts w:cs="Arial"/>
          <w:szCs w:val="22"/>
        </w:rPr>
        <w:t>0/17-09/</w:t>
      </w:r>
      <w:r w:rsidR="003D2F12">
        <w:rPr>
          <w:rFonts w:cs="Arial"/>
          <w:szCs w:val="22"/>
        </w:rPr>
        <w:t>29</w:t>
      </w:r>
      <w:r>
        <w:rPr>
          <w:rFonts w:cs="Arial"/>
          <w:szCs w:val="22"/>
        </w:rPr>
        <w:t>/22</w:t>
      </w:r>
    </w:p>
    <w:p w14:paraId="3127256C" w14:textId="405E7FEE" w:rsidR="0069296A" w:rsidRDefault="0069296A" w:rsidP="0069296A">
      <w:pPr>
        <w:rPr>
          <w:rFonts w:cs="Arial"/>
          <w:szCs w:val="22"/>
        </w:rPr>
      </w:pPr>
      <w:r w:rsidRPr="00BA249B">
        <w:rPr>
          <w:rFonts w:cs="Arial"/>
          <w:szCs w:val="22"/>
        </w:rPr>
        <w:t>Continuation of Consumer Assessment of Healthcare Providers and Systems V – (CAHPS V)</w:t>
      </w:r>
    </w:p>
    <w:p w14:paraId="045E9971" w14:textId="3F600166" w:rsidR="0069296A" w:rsidRPr="0019771E" w:rsidRDefault="0069296A" w:rsidP="0069296A">
      <w:pPr>
        <w:rPr>
          <w:rFonts w:cs="Arial"/>
          <w:szCs w:val="22"/>
        </w:rPr>
      </w:pPr>
      <w:r>
        <w:rPr>
          <w:rFonts w:cs="Arial"/>
          <w:szCs w:val="22"/>
        </w:rPr>
        <w:t>Project Funded by the Agency for Healthcare Quality and Research</w:t>
      </w:r>
    </w:p>
    <w:p w14:paraId="45D37D12" w14:textId="472A8CDA" w:rsidR="0069296A" w:rsidRDefault="0069296A" w:rsidP="0069296A">
      <w:pPr>
        <w:rPr>
          <w:rFonts w:cs="Arial"/>
          <w:szCs w:val="22"/>
        </w:rPr>
      </w:pPr>
      <w:r w:rsidRPr="00BA249B">
        <w:rPr>
          <w:rFonts w:cs="Arial"/>
          <w:szCs w:val="22"/>
        </w:rPr>
        <w:t xml:space="preserve">The goals of this project are to: 1) explore the ways in which CAHPS data is being used within the health care field and how it might be deployed more effectively for future uses, 2) to develop the capacity to process large numbers of patient narratives using natural language processing, 3) to expand narrative elicitation to additional health care settings, particularly inpatient care and 4) to extend the scope of CAHPS surveys to assess patient </w:t>
      </w:r>
      <w:r w:rsidRPr="00BA249B">
        <w:rPr>
          <w:rFonts w:cs="Arial"/>
          <w:szCs w:val="22"/>
        </w:rPr>
        <w:lastRenderedPageBreak/>
        <w:t>experiences with end-of-life care and develop new items to assess shared decision-making, care coordination, and patient safety issues.</w:t>
      </w:r>
    </w:p>
    <w:p w14:paraId="466A68C0" w14:textId="7B417A9E" w:rsidR="00363292" w:rsidRDefault="00363292" w:rsidP="0069296A">
      <w:pPr>
        <w:rPr>
          <w:rFonts w:cs="Arial"/>
          <w:szCs w:val="22"/>
        </w:rPr>
      </w:pPr>
    </w:p>
    <w:p w14:paraId="7798C585" w14:textId="3ADE6452" w:rsidR="00363292" w:rsidRPr="00363292" w:rsidRDefault="00363292" w:rsidP="00363292">
      <w:pPr>
        <w:rPr>
          <w:rFonts w:cs="Arial"/>
          <w:b/>
          <w:bCs/>
          <w:szCs w:val="22"/>
        </w:rPr>
      </w:pPr>
      <w:r w:rsidRPr="00363292">
        <w:rPr>
          <w:rFonts w:cs="Arial"/>
          <w:b/>
          <w:bCs/>
          <w:szCs w:val="22"/>
        </w:rPr>
        <w:t>R01 AT010402</w:t>
      </w:r>
    </w:p>
    <w:p w14:paraId="1A09FCAE" w14:textId="3217A3EF" w:rsidR="00363292" w:rsidRDefault="00363292" w:rsidP="00363292">
      <w:pPr>
        <w:rPr>
          <w:rFonts w:cs="Arial"/>
          <w:szCs w:val="22"/>
        </w:rPr>
      </w:pPr>
      <w:r>
        <w:rPr>
          <w:rFonts w:cs="Arial"/>
          <w:szCs w:val="22"/>
        </w:rPr>
        <w:t>Patricia Herman and Ron Hays, Co-PIs</w:t>
      </w:r>
    </w:p>
    <w:p w14:paraId="4FF8D320" w14:textId="7D51FE8F" w:rsidR="00363292" w:rsidRDefault="00363292" w:rsidP="00363292">
      <w:pPr>
        <w:rPr>
          <w:rFonts w:cs="Arial"/>
          <w:szCs w:val="22"/>
        </w:rPr>
      </w:pPr>
      <w:r w:rsidRPr="00AF1C7F">
        <w:rPr>
          <w:rFonts w:cs="Arial"/>
          <w:szCs w:val="22"/>
        </w:rPr>
        <w:t>02/15/20 – 01/31/24 </w:t>
      </w:r>
    </w:p>
    <w:p w14:paraId="3D17E5B4" w14:textId="1635AD1A" w:rsidR="00363292" w:rsidRDefault="00363292" w:rsidP="00363292">
      <w:pPr>
        <w:rPr>
          <w:rFonts w:cs="Arial"/>
          <w:szCs w:val="22"/>
        </w:rPr>
      </w:pPr>
      <w:r w:rsidRPr="000542BE">
        <w:rPr>
          <w:rFonts w:cs="Arial"/>
          <w:szCs w:val="22"/>
        </w:rPr>
        <w:t>Measuring Chronic Pain Impact</w:t>
      </w:r>
    </w:p>
    <w:p w14:paraId="243E8D6C" w14:textId="4FCC5B53" w:rsidR="00363292" w:rsidRPr="0019771E" w:rsidRDefault="00363292" w:rsidP="00363292">
      <w:pPr>
        <w:rPr>
          <w:rFonts w:cs="Arial"/>
          <w:szCs w:val="22"/>
        </w:rPr>
      </w:pPr>
      <w:r>
        <w:rPr>
          <w:rFonts w:cs="Arial"/>
          <w:szCs w:val="22"/>
        </w:rPr>
        <w:t>Project Funded by NIH/NCCIH</w:t>
      </w:r>
    </w:p>
    <w:p w14:paraId="58D403A1" w14:textId="23D25A29" w:rsidR="00363292" w:rsidRDefault="00363292" w:rsidP="00363292">
      <w:pPr>
        <w:rPr>
          <w:rFonts w:cs="Arial"/>
          <w:szCs w:val="22"/>
        </w:rPr>
      </w:pPr>
      <w:r w:rsidRPr="000542BE">
        <w:rPr>
          <w:rFonts w:cs="Arial"/>
          <w:szCs w:val="22"/>
        </w:rPr>
        <w:t>The goals of this project are to: Aims 1 and 2: data from three large in-house existing datasets, data collected from a national convenience sample using Amazon’s Mechanical Turk (</w:t>
      </w:r>
      <w:proofErr w:type="spellStart"/>
      <w:r w:rsidRPr="000542BE">
        <w:rPr>
          <w:rFonts w:cs="Arial"/>
          <w:szCs w:val="22"/>
        </w:rPr>
        <w:t>MTurk</w:t>
      </w:r>
      <w:proofErr w:type="spellEnd"/>
      <w:r w:rsidRPr="000542BE">
        <w:rPr>
          <w:rFonts w:cs="Arial"/>
          <w:szCs w:val="22"/>
        </w:rPr>
        <w:t xml:space="preserve">) crowdsourcing platform, and data from the probability-based nationally representative </w:t>
      </w:r>
      <w:proofErr w:type="spellStart"/>
      <w:r w:rsidRPr="000542BE">
        <w:rPr>
          <w:rFonts w:cs="Arial"/>
          <w:szCs w:val="22"/>
        </w:rPr>
        <w:t>KnowledgePanel</w:t>
      </w:r>
      <w:proofErr w:type="spellEnd"/>
      <w:r w:rsidRPr="000542BE">
        <w:rPr>
          <w:rFonts w:cs="Arial"/>
          <w:szCs w:val="22"/>
        </w:rPr>
        <w:t xml:space="preserve">. Aim 3 will evaluate crowdsourcing as a reliable, efficient method to collect data on individuals with chronic pain through the comparison of its results to what was found using </w:t>
      </w:r>
      <w:proofErr w:type="spellStart"/>
      <w:r w:rsidRPr="000542BE">
        <w:rPr>
          <w:rFonts w:cs="Arial"/>
          <w:szCs w:val="22"/>
        </w:rPr>
        <w:t>KnowledgePanel</w:t>
      </w:r>
      <w:proofErr w:type="spellEnd"/>
      <w:r w:rsidRPr="000542BE">
        <w:rPr>
          <w:rFonts w:cs="Arial"/>
          <w:szCs w:val="22"/>
        </w:rPr>
        <w:t>.</w:t>
      </w:r>
    </w:p>
    <w:p w14:paraId="589C1E24" w14:textId="17F521A0" w:rsidR="00363292" w:rsidRDefault="00363292" w:rsidP="00363292">
      <w:pPr>
        <w:spacing w:after="120"/>
        <w:rPr>
          <w:rFonts w:cs="Arial"/>
          <w:szCs w:val="22"/>
        </w:rPr>
      </w:pPr>
    </w:p>
    <w:p w14:paraId="6E6F40DA" w14:textId="77777777" w:rsidR="00363292" w:rsidRDefault="00363292" w:rsidP="0069296A">
      <w:pPr>
        <w:rPr>
          <w:rFonts w:cs="Arial"/>
          <w:szCs w:val="22"/>
        </w:rPr>
      </w:pPr>
    </w:p>
    <w:p w14:paraId="60B399FC" w14:textId="0B8649FF" w:rsidR="00F40ECA" w:rsidRDefault="00F40ECA" w:rsidP="00A15EF8">
      <w:pPr>
        <w:pStyle w:val="DataField11pt-Single"/>
        <w:rPr>
          <w:rStyle w:val="Strong"/>
          <w:szCs w:val="22"/>
        </w:rPr>
      </w:pPr>
      <w:r w:rsidRPr="006B776D">
        <w:rPr>
          <w:rStyle w:val="Strong"/>
          <w:bCs w:val="0"/>
          <w:szCs w:val="22"/>
        </w:rPr>
        <w:t>B</w:t>
      </w:r>
      <w:r w:rsidRPr="006B776D">
        <w:rPr>
          <w:rStyle w:val="Strong"/>
          <w:b w:val="0"/>
          <w:bCs w:val="0"/>
          <w:szCs w:val="22"/>
        </w:rPr>
        <w:t>.</w:t>
      </w:r>
      <w:r w:rsidRPr="006B776D">
        <w:rPr>
          <w:rStyle w:val="Strong"/>
          <w:szCs w:val="22"/>
        </w:rPr>
        <w:tab/>
      </w:r>
      <w:r w:rsidR="002C51BC" w:rsidRPr="006B776D">
        <w:rPr>
          <w:rStyle w:val="Strong"/>
          <w:szCs w:val="22"/>
        </w:rPr>
        <w:t>Positions</w:t>
      </w:r>
      <w:r w:rsidR="002101FD">
        <w:rPr>
          <w:rStyle w:val="Strong"/>
          <w:szCs w:val="22"/>
        </w:rPr>
        <w:t>, Scientific Appointments,</w:t>
      </w:r>
      <w:r w:rsidR="002C51BC" w:rsidRPr="006B776D">
        <w:rPr>
          <w:rStyle w:val="Strong"/>
          <w:szCs w:val="22"/>
        </w:rPr>
        <w:t xml:space="preserve"> and Honors</w:t>
      </w:r>
    </w:p>
    <w:p w14:paraId="35B2C93F" w14:textId="26DF3846" w:rsidR="002101FD" w:rsidRDefault="002101FD" w:rsidP="00A15EF8">
      <w:pPr>
        <w:pStyle w:val="DataField11pt-Single"/>
        <w:rPr>
          <w:rStyle w:val="Strong"/>
          <w:szCs w:val="22"/>
        </w:rPr>
      </w:pPr>
    </w:p>
    <w:p w14:paraId="5C7EACB8" w14:textId="1850BC9B" w:rsidR="002101FD" w:rsidRDefault="002101FD" w:rsidP="00A15EF8">
      <w:pPr>
        <w:pStyle w:val="DataField11pt-Single"/>
        <w:rPr>
          <w:rStyle w:val="Strong"/>
          <w:szCs w:val="22"/>
        </w:rPr>
      </w:pPr>
      <w:r>
        <w:rPr>
          <w:rStyle w:val="Strong"/>
          <w:szCs w:val="22"/>
        </w:rPr>
        <w:t>Positions and Scientific Appointments</w:t>
      </w:r>
    </w:p>
    <w:p w14:paraId="6C603AFB" w14:textId="77777777" w:rsidR="002101FD" w:rsidRPr="006B776D" w:rsidRDefault="002101FD" w:rsidP="00A15EF8">
      <w:pPr>
        <w:pStyle w:val="DataField11pt-Single"/>
        <w:rPr>
          <w:rStyle w:val="Strong"/>
          <w:szCs w:val="22"/>
        </w:rPr>
      </w:pPr>
    </w:p>
    <w:p w14:paraId="4063C121" w14:textId="77777777" w:rsidR="00F04884" w:rsidRDefault="00F04884" w:rsidP="00F04884">
      <w:pPr>
        <w:ind w:left="360" w:hanging="360"/>
        <w:rPr>
          <w:color w:val="000000"/>
        </w:rPr>
      </w:pPr>
      <w:r>
        <w:rPr>
          <w:color w:val="000000"/>
        </w:rPr>
        <w:t>2017-Present</w:t>
      </w:r>
      <w:r>
        <w:rPr>
          <w:color w:val="000000"/>
        </w:rPr>
        <w:tab/>
      </w:r>
      <w:r>
        <w:rPr>
          <w:color w:val="000000"/>
        </w:rPr>
        <w:tab/>
        <w:t>Technical Expert Panel Member, AHRQ Surveys on Patient Safety Culture</w:t>
      </w:r>
    </w:p>
    <w:p w14:paraId="618E01C4" w14:textId="77777777" w:rsidR="00F04884" w:rsidRDefault="00F04884" w:rsidP="00F04884">
      <w:pPr>
        <w:rPr>
          <w:rFonts w:cs="Arial"/>
          <w:color w:val="000000"/>
          <w:szCs w:val="22"/>
          <w:u w:val="single"/>
        </w:rPr>
      </w:pPr>
      <w:r w:rsidRPr="006B776D">
        <w:rPr>
          <w:rFonts w:cs="Arial"/>
          <w:color w:val="000000"/>
          <w:szCs w:val="22"/>
        </w:rPr>
        <w:t>2016-</w:t>
      </w:r>
      <w:r>
        <w:rPr>
          <w:rFonts w:cs="Arial"/>
          <w:color w:val="000000"/>
          <w:szCs w:val="22"/>
        </w:rPr>
        <w:t>Present</w:t>
      </w:r>
      <w:r>
        <w:rPr>
          <w:rFonts w:cs="Arial"/>
          <w:color w:val="000000"/>
          <w:szCs w:val="22"/>
        </w:rPr>
        <w:tab/>
      </w:r>
      <w:r>
        <w:rPr>
          <w:rFonts w:cs="Arial"/>
          <w:color w:val="000000"/>
          <w:szCs w:val="22"/>
        </w:rPr>
        <w:tab/>
      </w:r>
      <w:r w:rsidRPr="006B776D">
        <w:rPr>
          <w:rFonts w:cs="Arial"/>
          <w:color w:val="000000"/>
          <w:szCs w:val="22"/>
        </w:rPr>
        <w:t xml:space="preserve">Editorial Board, </w:t>
      </w:r>
      <w:r w:rsidRPr="006B776D">
        <w:rPr>
          <w:rFonts w:cs="Arial"/>
          <w:color w:val="000000"/>
          <w:szCs w:val="22"/>
          <w:u w:val="single"/>
        </w:rPr>
        <w:t>Applied Research in Quality of Life</w:t>
      </w:r>
    </w:p>
    <w:p w14:paraId="43E0882F" w14:textId="77777777" w:rsidR="00F04884" w:rsidRDefault="00F04884" w:rsidP="00F04884">
      <w:pPr>
        <w:rPr>
          <w:rFonts w:cs="Arial"/>
          <w:color w:val="000000"/>
          <w:szCs w:val="22"/>
        </w:rPr>
      </w:pPr>
      <w:r w:rsidRPr="006B776D">
        <w:rPr>
          <w:rFonts w:cs="Arial"/>
          <w:color w:val="000000"/>
          <w:szCs w:val="22"/>
        </w:rPr>
        <w:t>2011-</w:t>
      </w:r>
      <w:r>
        <w:rPr>
          <w:rFonts w:cs="Arial"/>
          <w:color w:val="000000"/>
          <w:szCs w:val="22"/>
        </w:rPr>
        <w:t>Present</w:t>
      </w:r>
      <w:r w:rsidRPr="006B776D">
        <w:rPr>
          <w:rFonts w:cs="Arial"/>
          <w:color w:val="000000"/>
          <w:szCs w:val="22"/>
        </w:rPr>
        <w:t xml:space="preserve"> </w:t>
      </w:r>
      <w:r w:rsidRPr="006B776D">
        <w:rPr>
          <w:rFonts w:cs="Arial"/>
          <w:color w:val="000000"/>
          <w:szCs w:val="22"/>
        </w:rPr>
        <w:tab/>
      </w:r>
      <w:r w:rsidRPr="006B776D">
        <w:rPr>
          <w:rFonts w:cs="Arial"/>
          <w:color w:val="000000"/>
          <w:szCs w:val="22"/>
        </w:rPr>
        <w:tab/>
        <w:t xml:space="preserve">Special Methodology Panel, </w:t>
      </w:r>
      <w:r w:rsidRPr="006B776D">
        <w:rPr>
          <w:rFonts w:cs="Arial"/>
          <w:color w:val="000000"/>
          <w:szCs w:val="22"/>
          <w:u w:val="single"/>
        </w:rPr>
        <w:t>Journal of General Internal Medicine</w:t>
      </w:r>
      <w:r w:rsidRPr="006B776D">
        <w:rPr>
          <w:rFonts w:cs="Arial"/>
          <w:color w:val="000000"/>
          <w:szCs w:val="22"/>
        </w:rPr>
        <w:t xml:space="preserve"> </w:t>
      </w:r>
    </w:p>
    <w:p w14:paraId="00880EB1" w14:textId="77777777" w:rsidR="00F04884" w:rsidRPr="006B776D" w:rsidRDefault="00F04884" w:rsidP="00F04884">
      <w:pPr>
        <w:rPr>
          <w:rFonts w:cs="Arial"/>
          <w:color w:val="000000"/>
          <w:szCs w:val="22"/>
        </w:rPr>
      </w:pPr>
      <w:r w:rsidRPr="006B776D">
        <w:rPr>
          <w:rFonts w:cs="Arial"/>
          <w:color w:val="000000"/>
          <w:szCs w:val="22"/>
        </w:rPr>
        <w:t>2010-</w:t>
      </w:r>
      <w:r>
        <w:rPr>
          <w:rFonts w:cs="Arial"/>
          <w:color w:val="000000"/>
          <w:szCs w:val="22"/>
        </w:rPr>
        <w:t>Present</w:t>
      </w:r>
      <w:r w:rsidRPr="006B776D">
        <w:rPr>
          <w:rFonts w:cs="Arial"/>
          <w:color w:val="000000"/>
          <w:szCs w:val="22"/>
        </w:rPr>
        <w:t xml:space="preserve"> </w:t>
      </w:r>
      <w:r w:rsidRPr="006B776D">
        <w:rPr>
          <w:rFonts w:cs="Arial"/>
          <w:szCs w:val="22"/>
        </w:rPr>
        <w:tab/>
      </w:r>
      <w:r w:rsidRPr="006B776D">
        <w:rPr>
          <w:rFonts w:cs="Arial"/>
          <w:szCs w:val="22"/>
        </w:rPr>
        <w:tab/>
      </w:r>
      <w:r w:rsidRPr="006B776D">
        <w:rPr>
          <w:rFonts w:cs="Arial"/>
          <w:color w:val="000000"/>
          <w:szCs w:val="22"/>
        </w:rPr>
        <w:t xml:space="preserve">International Advisory Board, </w:t>
      </w:r>
      <w:r w:rsidRPr="006B776D">
        <w:rPr>
          <w:rFonts w:cs="Arial"/>
          <w:color w:val="000000"/>
          <w:szCs w:val="22"/>
          <w:u w:val="single"/>
        </w:rPr>
        <w:t>Quality of Life Research</w:t>
      </w:r>
    </w:p>
    <w:p w14:paraId="663261AC" w14:textId="201EBEAB" w:rsidR="00613591" w:rsidRDefault="00613591" w:rsidP="00613591">
      <w:pPr>
        <w:tabs>
          <w:tab w:val="left" w:pos="1800"/>
        </w:tabs>
        <w:ind w:left="540" w:hanging="540"/>
        <w:rPr>
          <w:rFonts w:cs="Arial"/>
          <w:szCs w:val="22"/>
        </w:rPr>
      </w:pPr>
      <w:r w:rsidRPr="006B776D">
        <w:rPr>
          <w:rFonts w:cs="Arial"/>
          <w:szCs w:val="22"/>
        </w:rPr>
        <w:t>2000-Present</w:t>
      </w:r>
      <w:r w:rsidR="002E539C">
        <w:rPr>
          <w:rFonts w:cs="Arial"/>
          <w:szCs w:val="22"/>
        </w:rPr>
        <w:tab/>
      </w:r>
      <w:r w:rsidRPr="006B776D">
        <w:rPr>
          <w:rFonts w:cs="Arial"/>
          <w:szCs w:val="22"/>
        </w:rPr>
        <w:t>Professor, UCLA Department of Health Policy and Management, Los Angeles, CA</w:t>
      </w:r>
    </w:p>
    <w:p w14:paraId="4FE3D10A" w14:textId="77777777" w:rsidR="00F04884" w:rsidRPr="006B776D" w:rsidRDefault="00F04884" w:rsidP="00F04884">
      <w:pPr>
        <w:tabs>
          <w:tab w:val="left" w:pos="1800"/>
        </w:tabs>
        <w:ind w:left="540" w:hanging="540"/>
        <w:rPr>
          <w:rFonts w:cs="Arial"/>
          <w:szCs w:val="22"/>
        </w:rPr>
      </w:pPr>
      <w:r w:rsidRPr="006B776D">
        <w:rPr>
          <w:rFonts w:cs="Arial"/>
          <w:szCs w:val="22"/>
        </w:rPr>
        <w:t>1997-Present</w:t>
      </w:r>
      <w:r>
        <w:rPr>
          <w:rFonts w:cs="Arial"/>
          <w:szCs w:val="22"/>
        </w:rPr>
        <w:tab/>
      </w:r>
      <w:r w:rsidRPr="006B776D">
        <w:rPr>
          <w:rFonts w:cs="Arial"/>
          <w:szCs w:val="22"/>
        </w:rPr>
        <w:t>Professor</w:t>
      </w:r>
      <w:r>
        <w:rPr>
          <w:rFonts w:cs="Arial"/>
          <w:szCs w:val="22"/>
        </w:rPr>
        <w:t xml:space="preserve"> (now Distinguished Professor)</w:t>
      </w:r>
      <w:r w:rsidRPr="006B776D">
        <w:rPr>
          <w:rFonts w:cs="Arial"/>
          <w:szCs w:val="22"/>
        </w:rPr>
        <w:t>, UCLA Department of Medicine, Los Angeles, CA</w:t>
      </w:r>
    </w:p>
    <w:p w14:paraId="11DB361E" w14:textId="5BB7F150" w:rsidR="00C52F25" w:rsidRDefault="00C52F25" w:rsidP="00804A13">
      <w:pPr>
        <w:ind w:left="1800" w:hanging="1800"/>
        <w:rPr>
          <w:color w:val="000000"/>
        </w:rPr>
      </w:pPr>
      <w:r w:rsidRPr="00CA56EB">
        <w:rPr>
          <w:color w:val="000000"/>
        </w:rPr>
        <w:t>1993-</w:t>
      </w:r>
      <w:r w:rsidR="00804A13">
        <w:rPr>
          <w:color w:val="000000"/>
        </w:rPr>
        <w:t>P</w:t>
      </w:r>
      <w:r w:rsidRPr="00CA56EB">
        <w:rPr>
          <w:color w:val="000000"/>
        </w:rPr>
        <w:t>resen</w:t>
      </w:r>
      <w:r w:rsidR="002E539C">
        <w:rPr>
          <w:color w:val="000000"/>
        </w:rPr>
        <w:t>t</w:t>
      </w:r>
      <w:r w:rsidR="002E539C">
        <w:rPr>
          <w:color w:val="000000"/>
        </w:rPr>
        <w:tab/>
      </w:r>
      <w:r w:rsidRPr="00CA56EB">
        <w:rPr>
          <w:color w:val="000000"/>
        </w:rPr>
        <w:t xml:space="preserve">Research Advisory Committee Member, UCLA Robert Wood Johnson </w:t>
      </w:r>
      <w:r w:rsidR="00804A13">
        <w:rPr>
          <w:color w:val="000000"/>
        </w:rPr>
        <w:t xml:space="preserve">Foundation </w:t>
      </w:r>
      <w:r w:rsidRPr="00CA56EB">
        <w:rPr>
          <w:color w:val="000000"/>
        </w:rPr>
        <w:t xml:space="preserve">Clinical Scholars Program </w:t>
      </w:r>
    </w:p>
    <w:p w14:paraId="41DADEA2" w14:textId="77777777" w:rsidR="00A1555A" w:rsidRDefault="00A1555A" w:rsidP="00C52F25">
      <w:pPr>
        <w:ind w:left="1440" w:hanging="1440"/>
        <w:rPr>
          <w:color w:val="000000"/>
        </w:rPr>
      </w:pPr>
      <w:r>
        <w:rPr>
          <w:color w:val="000000"/>
        </w:rPr>
        <w:t xml:space="preserve">2020-2021            Guest Co-Editor, </w:t>
      </w:r>
      <w:r w:rsidRPr="00660B71">
        <w:rPr>
          <w:color w:val="000000"/>
          <w:u w:val="single"/>
        </w:rPr>
        <w:t>Psychometrika</w:t>
      </w:r>
      <w:r>
        <w:rPr>
          <w:color w:val="000000"/>
        </w:rPr>
        <w:t xml:space="preserve">, “Advancing Methods to Assess Patient-Reported </w:t>
      </w:r>
    </w:p>
    <w:p w14:paraId="53A2B119" w14:textId="77777777" w:rsidR="00A1555A" w:rsidRDefault="00A1555A" w:rsidP="00A1555A">
      <w:pPr>
        <w:ind w:left="1440" w:firstLine="360"/>
        <w:rPr>
          <w:color w:val="000000"/>
        </w:rPr>
      </w:pPr>
      <w:r>
        <w:rPr>
          <w:color w:val="000000"/>
        </w:rPr>
        <w:t xml:space="preserve">Outcomes: Lessons Learned from the Patient-Reported Outcomes Measurement </w:t>
      </w:r>
    </w:p>
    <w:p w14:paraId="7963A0CE" w14:textId="72F27534" w:rsidR="00A1555A" w:rsidRDefault="00A1555A" w:rsidP="00A1555A">
      <w:pPr>
        <w:ind w:left="1440" w:firstLine="360"/>
        <w:rPr>
          <w:color w:val="000000"/>
        </w:rPr>
      </w:pPr>
      <w:r>
        <w:rPr>
          <w:color w:val="000000"/>
        </w:rPr>
        <w:t>Information System (PROMIS</w:t>
      </w:r>
      <w:r>
        <w:rPr>
          <w:rFonts w:cs="Arial"/>
          <w:color w:val="000000"/>
        </w:rPr>
        <w:t>®</w:t>
      </w:r>
      <w:r>
        <w:rPr>
          <w:color w:val="000000"/>
        </w:rPr>
        <w:t>) Initiative.</w:t>
      </w:r>
    </w:p>
    <w:p w14:paraId="37A6F043" w14:textId="7BB95AB8" w:rsidR="002101FD" w:rsidRDefault="002101FD" w:rsidP="002101FD">
      <w:pPr>
        <w:rPr>
          <w:rFonts w:cs="Arial"/>
          <w:color w:val="000000"/>
          <w:szCs w:val="22"/>
          <w:u w:val="single"/>
        </w:rPr>
      </w:pPr>
      <w:r w:rsidRPr="006B776D">
        <w:rPr>
          <w:rFonts w:cs="Arial"/>
          <w:color w:val="000000"/>
          <w:szCs w:val="22"/>
        </w:rPr>
        <w:t>2020</w:t>
      </w:r>
      <w:r>
        <w:rPr>
          <w:rFonts w:cs="Arial"/>
          <w:color w:val="000000"/>
          <w:szCs w:val="22"/>
        </w:rPr>
        <w:t>-</w:t>
      </w:r>
      <w:r w:rsidR="009B44D3">
        <w:rPr>
          <w:rFonts w:cs="Arial"/>
          <w:color w:val="000000"/>
          <w:szCs w:val="22"/>
        </w:rPr>
        <w:t xml:space="preserve">2022 </w:t>
      </w:r>
      <w:r w:rsidR="002E539C">
        <w:rPr>
          <w:rFonts w:cs="Arial"/>
          <w:color w:val="000000"/>
          <w:szCs w:val="22"/>
        </w:rPr>
        <w:tab/>
      </w:r>
      <w:r w:rsidR="002E539C">
        <w:rPr>
          <w:rFonts w:cs="Arial"/>
          <w:color w:val="000000"/>
          <w:szCs w:val="22"/>
        </w:rPr>
        <w:tab/>
      </w:r>
      <w:r w:rsidRPr="006B776D">
        <w:rPr>
          <w:rFonts w:cs="Arial"/>
          <w:color w:val="000000"/>
          <w:szCs w:val="22"/>
        </w:rPr>
        <w:t xml:space="preserve">Co-Editor-in-Chief, </w:t>
      </w:r>
      <w:r w:rsidRPr="006B776D">
        <w:rPr>
          <w:rFonts w:cs="Arial"/>
          <w:color w:val="000000"/>
          <w:szCs w:val="22"/>
          <w:u w:val="single"/>
        </w:rPr>
        <w:t>Journal of Patient-Reported Outcomes</w:t>
      </w:r>
    </w:p>
    <w:p w14:paraId="503A68D8" w14:textId="0F2B51C2" w:rsidR="00C52F25" w:rsidRDefault="00C52F25" w:rsidP="00C52F25">
      <w:pPr>
        <w:ind w:left="360" w:hanging="360"/>
      </w:pPr>
      <w:r>
        <w:t>2020</w:t>
      </w:r>
      <w:r w:rsidR="002E539C">
        <w:tab/>
      </w:r>
      <w:r w:rsidR="002E539C">
        <w:tab/>
      </w:r>
      <w:r w:rsidR="002E539C">
        <w:tab/>
      </w:r>
      <w:r w:rsidR="002E539C">
        <w:tab/>
      </w:r>
      <w:r>
        <w:t>Reviewer, UCLA Graduate Division Graduate Summer Research Mentorship</w:t>
      </w:r>
      <w:r w:rsidR="002E539C">
        <w:t xml:space="preserve"> </w:t>
      </w:r>
      <w:r>
        <w:t xml:space="preserve">Program grant </w:t>
      </w:r>
      <w:r w:rsidR="002E539C">
        <w:tab/>
      </w:r>
      <w:r w:rsidR="002E539C">
        <w:tab/>
      </w:r>
      <w:r w:rsidR="002E539C">
        <w:tab/>
      </w:r>
      <w:r w:rsidR="002E539C">
        <w:tab/>
      </w:r>
      <w:r w:rsidR="002E539C">
        <w:tab/>
      </w:r>
      <w:r>
        <w:t>applications</w:t>
      </w:r>
    </w:p>
    <w:p w14:paraId="7DC1AC29" w14:textId="79221D3C" w:rsidR="00C52F25" w:rsidRDefault="00C52F25" w:rsidP="00C52F25">
      <w:pPr>
        <w:ind w:left="360" w:hanging="360"/>
      </w:pPr>
      <w:r>
        <w:t>2019-202</w:t>
      </w:r>
      <w:r w:rsidR="00660B71">
        <w:t>2</w:t>
      </w:r>
      <w:r w:rsidR="002E539C">
        <w:tab/>
      </w:r>
      <w:r w:rsidR="002E539C">
        <w:tab/>
      </w:r>
      <w:r w:rsidR="002E539C">
        <w:tab/>
      </w:r>
      <w:r>
        <w:t>Member, UCLA Committee on Intercollegiate Athletics</w:t>
      </w:r>
    </w:p>
    <w:p w14:paraId="2CC8723F" w14:textId="4C5D25BD" w:rsidR="00BF20A8" w:rsidRDefault="00BF20A8" w:rsidP="00C52F25">
      <w:pPr>
        <w:ind w:left="360" w:hanging="360"/>
      </w:pPr>
      <w:r>
        <w:t>2022                      Member, Assembly of the Academic Senate</w:t>
      </w:r>
    </w:p>
    <w:p w14:paraId="7B2FADA7" w14:textId="43CEF2C9" w:rsidR="00C52F25" w:rsidRDefault="00C52F25" w:rsidP="00C52F25">
      <w:pPr>
        <w:ind w:left="360" w:hanging="360"/>
        <w:rPr>
          <w:color w:val="000000"/>
        </w:rPr>
      </w:pPr>
      <w:r>
        <w:rPr>
          <w:color w:val="000000"/>
        </w:rPr>
        <w:t>2019</w:t>
      </w:r>
      <w:r w:rsidR="002E539C">
        <w:rPr>
          <w:color w:val="000000"/>
        </w:rPr>
        <w:tab/>
      </w:r>
      <w:r w:rsidR="002E539C">
        <w:rPr>
          <w:color w:val="000000"/>
        </w:rPr>
        <w:tab/>
      </w:r>
      <w:r w:rsidR="002E539C">
        <w:rPr>
          <w:color w:val="000000"/>
        </w:rPr>
        <w:tab/>
      </w:r>
      <w:r w:rsidR="002E539C">
        <w:rPr>
          <w:color w:val="000000"/>
        </w:rPr>
        <w:tab/>
      </w:r>
      <w:r>
        <w:rPr>
          <w:color w:val="000000"/>
        </w:rPr>
        <w:t>Co-Chair, PROMIS® Health Organization (PHO) Annual Meeting.</w:t>
      </w:r>
    </w:p>
    <w:p w14:paraId="6F25D514" w14:textId="7C669E1D" w:rsidR="00C52F25" w:rsidRDefault="00C52F25" w:rsidP="00C52F25">
      <w:pPr>
        <w:ind w:left="360" w:hanging="360"/>
      </w:pPr>
      <w:r>
        <w:rPr>
          <w:color w:val="000000"/>
        </w:rPr>
        <w:t>2019</w:t>
      </w:r>
      <w:r w:rsidR="002E539C">
        <w:rPr>
          <w:color w:val="000000"/>
        </w:rPr>
        <w:tab/>
      </w:r>
      <w:r w:rsidR="002E539C">
        <w:rPr>
          <w:color w:val="000000"/>
        </w:rPr>
        <w:tab/>
      </w:r>
      <w:r w:rsidR="002E539C">
        <w:rPr>
          <w:color w:val="000000"/>
        </w:rPr>
        <w:tab/>
      </w:r>
      <w:r w:rsidR="002E539C">
        <w:rPr>
          <w:color w:val="000000"/>
        </w:rPr>
        <w:tab/>
      </w:r>
      <w:r>
        <w:rPr>
          <w:color w:val="000000"/>
        </w:rPr>
        <w:t xml:space="preserve">Chair, Martin Shapiro GIM </w:t>
      </w:r>
      <w:r w:rsidRPr="00E33AAE">
        <w:t>Health Services Research Symposium</w:t>
      </w:r>
      <w:r w:rsidR="00BF20A8">
        <w:t xml:space="preserve"> Planning Committee</w:t>
      </w:r>
    </w:p>
    <w:p w14:paraId="1F265530" w14:textId="22BED4D9" w:rsidR="00BF20A8" w:rsidRDefault="00BF20A8" w:rsidP="00BF20A8">
      <w:pPr>
        <w:ind w:left="360" w:hanging="360"/>
      </w:pPr>
      <w:r>
        <w:rPr>
          <w:color w:val="000000"/>
        </w:rPr>
        <w:t>2022</w:t>
      </w:r>
      <w:r>
        <w:rPr>
          <w:color w:val="000000"/>
        </w:rPr>
        <w:tab/>
      </w:r>
      <w:r>
        <w:rPr>
          <w:color w:val="000000"/>
        </w:rPr>
        <w:tab/>
      </w:r>
      <w:r>
        <w:rPr>
          <w:color w:val="000000"/>
        </w:rPr>
        <w:tab/>
      </w:r>
      <w:r>
        <w:rPr>
          <w:color w:val="000000"/>
        </w:rPr>
        <w:tab/>
        <w:t xml:space="preserve">Member, Martin Shapiro GIM </w:t>
      </w:r>
      <w:r w:rsidRPr="00E33AAE">
        <w:t>Health Services Research Symposium</w:t>
      </w:r>
      <w:r>
        <w:t xml:space="preserve"> Planning Committee</w:t>
      </w:r>
    </w:p>
    <w:p w14:paraId="6CF5D3D8" w14:textId="2CFACDAF" w:rsidR="002101FD" w:rsidRDefault="002101FD" w:rsidP="002101FD">
      <w:pPr>
        <w:rPr>
          <w:rFonts w:cs="Arial"/>
          <w:color w:val="000000"/>
          <w:szCs w:val="22"/>
        </w:rPr>
      </w:pPr>
      <w:r w:rsidRPr="006B776D">
        <w:rPr>
          <w:rFonts w:cs="Arial"/>
          <w:color w:val="000000"/>
          <w:szCs w:val="22"/>
        </w:rPr>
        <w:t xml:space="preserve">2013-2017      </w:t>
      </w:r>
      <w:r w:rsidRPr="006B776D">
        <w:rPr>
          <w:rFonts w:cs="Arial"/>
          <w:color w:val="000000"/>
          <w:szCs w:val="22"/>
        </w:rPr>
        <w:tab/>
      </w:r>
      <w:r w:rsidRPr="006B776D">
        <w:rPr>
          <w:rFonts w:cs="Arial"/>
          <w:color w:val="000000"/>
          <w:szCs w:val="22"/>
        </w:rPr>
        <w:tab/>
        <w:t xml:space="preserve">Editorial Board, </w:t>
      </w:r>
      <w:r w:rsidRPr="006B776D">
        <w:rPr>
          <w:rFonts w:cs="Arial"/>
          <w:color w:val="000000"/>
          <w:szCs w:val="22"/>
          <w:u w:val="single"/>
        </w:rPr>
        <w:t>Health</w:t>
      </w:r>
      <w:r w:rsidRPr="006B776D">
        <w:rPr>
          <w:rFonts w:cs="Arial"/>
          <w:color w:val="000000"/>
          <w:szCs w:val="22"/>
        </w:rPr>
        <w:t xml:space="preserve"> </w:t>
      </w:r>
    </w:p>
    <w:p w14:paraId="30F1C0DD" w14:textId="16E48712" w:rsidR="002101FD" w:rsidRDefault="002101FD" w:rsidP="002101FD">
      <w:pPr>
        <w:rPr>
          <w:rFonts w:cs="Arial"/>
          <w:color w:val="000000"/>
          <w:szCs w:val="22"/>
        </w:rPr>
      </w:pPr>
      <w:r w:rsidRPr="006B776D">
        <w:rPr>
          <w:rFonts w:cs="Arial"/>
          <w:color w:val="000000"/>
          <w:szCs w:val="22"/>
        </w:rPr>
        <w:t xml:space="preserve">2012-2017     </w:t>
      </w:r>
      <w:r w:rsidRPr="006B776D">
        <w:rPr>
          <w:rFonts w:cs="Arial"/>
          <w:szCs w:val="22"/>
        </w:rPr>
        <w:tab/>
      </w:r>
      <w:r w:rsidRPr="006B776D">
        <w:rPr>
          <w:rFonts w:cs="Arial"/>
          <w:color w:val="000000"/>
          <w:szCs w:val="22"/>
        </w:rPr>
        <w:tab/>
        <w:t xml:space="preserve">Editorial Board, </w:t>
      </w:r>
      <w:r w:rsidRPr="006B776D">
        <w:rPr>
          <w:rFonts w:cs="Arial"/>
          <w:color w:val="000000"/>
          <w:szCs w:val="22"/>
          <w:u w:val="single"/>
        </w:rPr>
        <w:t>Primary Health Care: Open Access</w:t>
      </w:r>
      <w:r w:rsidRPr="006B776D">
        <w:rPr>
          <w:rFonts w:cs="Arial"/>
          <w:color w:val="000000"/>
          <w:szCs w:val="22"/>
        </w:rPr>
        <w:t xml:space="preserve"> </w:t>
      </w:r>
    </w:p>
    <w:p w14:paraId="243B689C" w14:textId="58656597" w:rsidR="00C52F25" w:rsidRDefault="00C52F25" w:rsidP="00C52F25">
      <w:pPr>
        <w:ind w:left="360" w:hanging="360"/>
        <w:rPr>
          <w:color w:val="000000"/>
        </w:rPr>
      </w:pPr>
      <w:r>
        <w:rPr>
          <w:color w:val="000000"/>
        </w:rPr>
        <w:t>2012</w:t>
      </w:r>
      <w:r w:rsidR="002E539C">
        <w:rPr>
          <w:color w:val="000000"/>
        </w:rPr>
        <w:tab/>
      </w:r>
      <w:r w:rsidR="002E539C">
        <w:rPr>
          <w:color w:val="000000"/>
        </w:rPr>
        <w:tab/>
      </w:r>
      <w:r w:rsidR="002E539C">
        <w:rPr>
          <w:color w:val="000000"/>
        </w:rPr>
        <w:tab/>
      </w:r>
      <w:r w:rsidR="002E539C">
        <w:rPr>
          <w:color w:val="000000"/>
        </w:rPr>
        <w:tab/>
      </w:r>
      <w:r>
        <w:rPr>
          <w:color w:val="000000"/>
        </w:rPr>
        <w:t>Chair, UCLA GIM Faculty Search Committee</w:t>
      </w:r>
    </w:p>
    <w:p w14:paraId="1628DFE6" w14:textId="2895A88E" w:rsidR="00C52F25" w:rsidRDefault="00C52F25" w:rsidP="00C52F25">
      <w:pPr>
        <w:ind w:left="360" w:hanging="360"/>
        <w:rPr>
          <w:color w:val="000000"/>
        </w:rPr>
      </w:pPr>
      <w:r>
        <w:rPr>
          <w:color w:val="000000"/>
        </w:rPr>
        <w:t>2013-2016</w:t>
      </w:r>
      <w:r>
        <w:rPr>
          <w:color w:val="000000"/>
        </w:rPr>
        <w:tab/>
      </w:r>
      <w:r w:rsidR="002E539C">
        <w:rPr>
          <w:color w:val="000000"/>
        </w:rPr>
        <w:tab/>
      </w:r>
      <w:r w:rsidR="002E539C">
        <w:rPr>
          <w:color w:val="000000"/>
        </w:rPr>
        <w:tab/>
      </w:r>
      <w:r>
        <w:rPr>
          <w:color w:val="000000"/>
        </w:rPr>
        <w:t>Chair, UCLA GIM Adjunct Faculty Appointment Committee</w:t>
      </w:r>
    </w:p>
    <w:p w14:paraId="39222903" w14:textId="65485E00" w:rsidR="00C52F25" w:rsidRDefault="00C52F25" w:rsidP="00C52F25">
      <w:pPr>
        <w:ind w:left="360" w:hanging="360"/>
        <w:rPr>
          <w:color w:val="000000"/>
        </w:rPr>
      </w:pPr>
      <w:r>
        <w:rPr>
          <w:color w:val="000000"/>
        </w:rPr>
        <w:t>2013-2017</w:t>
      </w:r>
      <w:r>
        <w:rPr>
          <w:color w:val="000000"/>
        </w:rPr>
        <w:tab/>
      </w:r>
      <w:r w:rsidR="002E539C">
        <w:rPr>
          <w:color w:val="000000"/>
        </w:rPr>
        <w:tab/>
      </w:r>
      <w:r w:rsidR="002E539C">
        <w:rPr>
          <w:color w:val="000000"/>
        </w:rPr>
        <w:tab/>
      </w:r>
      <w:r>
        <w:rPr>
          <w:color w:val="000000"/>
        </w:rPr>
        <w:t>Member, UCLA GIM Faculty Search Committee</w:t>
      </w:r>
    </w:p>
    <w:p w14:paraId="708D745A" w14:textId="77777777" w:rsidR="00614F52" w:rsidRDefault="00614A4F" w:rsidP="00614F52">
      <w:pPr>
        <w:tabs>
          <w:tab w:val="left" w:pos="360"/>
        </w:tabs>
        <w:ind w:left="547" w:hanging="547"/>
        <w:rPr>
          <w:color w:val="000000"/>
        </w:rPr>
      </w:pPr>
      <w:r>
        <w:rPr>
          <w:color w:val="000000"/>
        </w:rPr>
        <w:t>2007-2009</w:t>
      </w:r>
      <w:r w:rsidR="002E539C">
        <w:rPr>
          <w:color w:val="000000"/>
        </w:rPr>
        <w:tab/>
      </w:r>
      <w:r w:rsidR="002E539C">
        <w:rPr>
          <w:color w:val="000000"/>
        </w:rPr>
        <w:tab/>
      </w:r>
      <w:r w:rsidR="002E539C">
        <w:rPr>
          <w:color w:val="000000"/>
        </w:rPr>
        <w:tab/>
      </w:r>
      <w:r>
        <w:rPr>
          <w:color w:val="000000"/>
        </w:rPr>
        <w:t xml:space="preserve">NCI Division of Cancer Control and Population Sciences Part-time </w:t>
      </w:r>
      <w:proofErr w:type="spellStart"/>
      <w:r>
        <w:rPr>
          <w:color w:val="000000"/>
        </w:rPr>
        <w:t>Detailee</w:t>
      </w:r>
      <w:proofErr w:type="spellEnd"/>
    </w:p>
    <w:p w14:paraId="71798DB3" w14:textId="561B4E08" w:rsidR="00614A4F" w:rsidRDefault="00614A4F" w:rsidP="006D11B7">
      <w:pPr>
        <w:tabs>
          <w:tab w:val="left" w:pos="360"/>
        </w:tabs>
        <w:ind w:left="547" w:hanging="547"/>
        <w:rPr>
          <w:color w:val="000000"/>
        </w:rPr>
      </w:pPr>
      <w:r>
        <w:rPr>
          <w:color w:val="000000"/>
        </w:rPr>
        <w:t>2007</w:t>
      </w:r>
      <w:r w:rsidR="002E539C">
        <w:rPr>
          <w:color w:val="000000"/>
        </w:rPr>
        <w:tab/>
      </w:r>
      <w:r w:rsidR="002E539C">
        <w:rPr>
          <w:color w:val="000000"/>
        </w:rPr>
        <w:tab/>
      </w:r>
      <w:r w:rsidR="002E539C">
        <w:rPr>
          <w:color w:val="000000"/>
        </w:rPr>
        <w:tab/>
      </w:r>
      <w:r w:rsidR="002E539C">
        <w:rPr>
          <w:color w:val="000000"/>
        </w:rPr>
        <w:tab/>
      </w:r>
      <w:r w:rsidR="002E539C">
        <w:rPr>
          <w:color w:val="000000"/>
        </w:rPr>
        <w:tab/>
      </w:r>
      <w:r w:rsidRPr="00CA56EB">
        <w:rPr>
          <w:color w:val="000000"/>
        </w:rPr>
        <w:t xml:space="preserve">Medicare Health Outcomes Survey Blue Ribbon Panel </w:t>
      </w:r>
    </w:p>
    <w:p w14:paraId="460257D2" w14:textId="4DABC9D3" w:rsidR="00614A4F" w:rsidRPr="00CA56EB" w:rsidRDefault="00614A4F" w:rsidP="006D11B7">
      <w:pPr>
        <w:tabs>
          <w:tab w:val="left" w:pos="360"/>
        </w:tabs>
        <w:ind w:left="1440" w:hanging="1440"/>
        <w:rPr>
          <w:color w:val="000000"/>
        </w:rPr>
      </w:pPr>
      <w:r w:rsidRPr="00CA56EB">
        <w:rPr>
          <w:color w:val="000000"/>
        </w:rPr>
        <w:t>2006</w:t>
      </w:r>
      <w:r w:rsidR="002E539C">
        <w:rPr>
          <w:color w:val="000000"/>
        </w:rPr>
        <w:tab/>
      </w:r>
      <w:r w:rsidR="002E539C">
        <w:rPr>
          <w:color w:val="000000"/>
        </w:rPr>
        <w:tab/>
      </w:r>
      <w:r w:rsidRPr="00CA56EB">
        <w:rPr>
          <w:color w:val="000000"/>
        </w:rPr>
        <w:t xml:space="preserve">Reviewer, National Institutes of Health Biostatistical </w:t>
      </w:r>
      <w:proofErr w:type="gramStart"/>
      <w:r w:rsidRPr="00CA56EB">
        <w:rPr>
          <w:color w:val="000000"/>
        </w:rPr>
        <w:t>Methods</w:t>
      </w:r>
      <w:proofErr w:type="gramEnd"/>
      <w:r w:rsidRPr="00CA56EB">
        <w:rPr>
          <w:color w:val="000000"/>
        </w:rPr>
        <w:t xml:space="preserve"> and Research Design Study </w:t>
      </w:r>
      <w:r w:rsidR="002E539C">
        <w:rPr>
          <w:color w:val="000000"/>
        </w:rPr>
        <w:tab/>
      </w:r>
      <w:r w:rsidRPr="00CA56EB">
        <w:rPr>
          <w:color w:val="000000"/>
        </w:rPr>
        <w:t>Section</w:t>
      </w:r>
    </w:p>
    <w:p w14:paraId="62EFFEF6" w14:textId="66637A2F" w:rsidR="00614A4F" w:rsidRPr="00CA56EB" w:rsidRDefault="00614A4F" w:rsidP="006D11B7">
      <w:pPr>
        <w:tabs>
          <w:tab w:val="left" w:pos="360"/>
        </w:tabs>
        <w:ind w:left="1440" w:hanging="1440"/>
        <w:rPr>
          <w:color w:val="000000"/>
        </w:rPr>
      </w:pPr>
      <w:r w:rsidRPr="00CA56EB">
        <w:rPr>
          <w:color w:val="000000"/>
        </w:rPr>
        <w:t>2006-2007</w:t>
      </w:r>
      <w:r w:rsidR="002E539C">
        <w:rPr>
          <w:color w:val="000000"/>
        </w:rPr>
        <w:tab/>
      </w:r>
      <w:r w:rsidR="002E539C">
        <w:rPr>
          <w:color w:val="000000"/>
        </w:rPr>
        <w:tab/>
      </w:r>
      <w:proofErr w:type="spellStart"/>
      <w:r w:rsidRPr="00CA56EB">
        <w:rPr>
          <w:color w:val="000000"/>
        </w:rPr>
        <w:t>COnsensus</w:t>
      </w:r>
      <w:proofErr w:type="spellEnd"/>
      <w:r w:rsidRPr="00CA56EB">
        <w:rPr>
          <w:color w:val="000000"/>
        </w:rPr>
        <w:t xml:space="preserve">-based Standards for the selection of health Measurement Instruments </w:t>
      </w:r>
      <w:r w:rsidR="002E539C">
        <w:rPr>
          <w:color w:val="000000"/>
        </w:rPr>
        <w:tab/>
      </w:r>
      <w:r w:rsidRPr="00CA56EB">
        <w:rPr>
          <w:color w:val="000000"/>
        </w:rPr>
        <w:t xml:space="preserve">(COSMIN) Panel member </w:t>
      </w:r>
    </w:p>
    <w:p w14:paraId="2C14FDE2" w14:textId="7A3C2A46" w:rsidR="00614A4F" w:rsidRDefault="00614A4F" w:rsidP="006D11B7">
      <w:pPr>
        <w:tabs>
          <w:tab w:val="left" w:pos="360"/>
        </w:tabs>
        <w:ind w:left="1440" w:hanging="1440"/>
        <w:rPr>
          <w:color w:val="000000"/>
        </w:rPr>
      </w:pPr>
      <w:r w:rsidRPr="00CA56EB">
        <w:rPr>
          <w:color w:val="000000"/>
        </w:rPr>
        <w:t>2006-2007</w:t>
      </w:r>
      <w:r w:rsidRPr="00CA56EB">
        <w:rPr>
          <w:color w:val="000000"/>
        </w:rPr>
        <w:tab/>
      </w:r>
      <w:r w:rsidR="002E539C">
        <w:rPr>
          <w:color w:val="000000"/>
        </w:rPr>
        <w:tab/>
      </w:r>
      <w:r w:rsidRPr="00CA56EB">
        <w:rPr>
          <w:color w:val="000000"/>
        </w:rPr>
        <w:t xml:space="preserve">Agency for Healthcare Research and Quality Hospital Survey on Patient Safety Culture </w:t>
      </w:r>
      <w:r w:rsidR="002E539C">
        <w:rPr>
          <w:color w:val="000000"/>
        </w:rPr>
        <w:tab/>
      </w:r>
      <w:r w:rsidRPr="00CA56EB">
        <w:rPr>
          <w:color w:val="000000"/>
        </w:rPr>
        <w:t xml:space="preserve">Database Expert Panel </w:t>
      </w:r>
    </w:p>
    <w:p w14:paraId="740B582D" w14:textId="7A523145" w:rsidR="00614A4F" w:rsidRPr="00CA56EB" w:rsidRDefault="00614A4F" w:rsidP="006D11B7">
      <w:pPr>
        <w:tabs>
          <w:tab w:val="left" w:pos="360"/>
        </w:tabs>
        <w:ind w:left="360" w:hanging="360"/>
        <w:rPr>
          <w:color w:val="000000"/>
        </w:rPr>
      </w:pPr>
      <w:r w:rsidRPr="00CA56EB">
        <w:rPr>
          <w:color w:val="000000"/>
        </w:rPr>
        <w:t>2005-2008</w:t>
      </w:r>
      <w:r w:rsidRPr="00CA56EB">
        <w:rPr>
          <w:color w:val="000000"/>
        </w:rPr>
        <w:tab/>
      </w:r>
      <w:r w:rsidR="002E539C">
        <w:rPr>
          <w:color w:val="000000"/>
        </w:rPr>
        <w:tab/>
      </w:r>
      <w:r w:rsidR="002E539C">
        <w:rPr>
          <w:color w:val="000000"/>
        </w:rPr>
        <w:tab/>
      </w:r>
      <w:r w:rsidRPr="00CA56EB">
        <w:rPr>
          <w:color w:val="000000"/>
        </w:rPr>
        <w:t xml:space="preserve">Medicare Health Outcomes Survey Technical Expert Panel Member </w:t>
      </w:r>
    </w:p>
    <w:p w14:paraId="7242AE88" w14:textId="32EAF1E1" w:rsidR="00614A4F" w:rsidRPr="00CA56EB" w:rsidRDefault="00614A4F" w:rsidP="006D11B7">
      <w:pPr>
        <w:tabs>
          <w:tab w:val="left" w:pos="360"/>
        </w:tabs>
        <w:ind w:left="1440" w:hanging="1440"/>
        <w:rPr>
          <w:color w:val="000000"/>
        </w:rPr>
      </w:pPr>
      <w:r w:rsidRPr="00CA56EB">
        <w:rPr>
          <w:color w:val="000000"/>
        </w:rPr>
        <w:t>2005-2009</w:t>
      </w:r>
      <w:r w:rsidR="002E539C">
        <w:rPr>
          <w:color w:val="000000"/>
        </w:rPr>
        <w:tab/>
      </w:r>
      <w:r w:rsidR="002E539C">
        <w:rPr>
          <w:color w:val="000000"/>
        </w:rPr>
        <w:tab/>
      </w:r>
      <w:r w:rsidRPr="00CA56EB">
        <w:rPr>
          <w:color w:val="000000"/>
        </w:rPr>
        <w:t xml:space="preserve">Data and Safety Monitoring Committee, Convergence Insufficiency Treatment Trial, </w:t>
      </w:r>
      <w:r w:rsidR="009B44D3" w:rsidRPr="00CA56EB">
        <w:rPr>
          <w:color w:val="000000"/>
        </w:rPr>
        <w:t xml:space="preserve">National </w:t>
      </w:r>
      <w:r w:rsidR="009B44D3">
        <w:rPr>
          <w:color w:val="000000"/>
        </w:rPr>
        <w:tab/>
      </w:r>
      <w:r w:rsidRPr="00CA56EB">
        <w:rPr>
          <w:color w:val="000000"/>
        </w:rPr>
        <w:t xml:space="preserve">Eye Institute </w:t>
      </w:r>
    </w:p>
    <w:p w14:paraId="18559AAD" w14:textId="2A9EFB56" w:rsidR="002101FD" w:rsidRDefault="002101FD" w:rsidP="006D11B7">
      <w:pPr>
        <w:rPr>
          <w:rFonts w:cs="Arial"/>
          <w:color w:val="000000"/>
          <w:szCs w:val="22"/>
        </w:rPr>
      </w:pPr>
      <w:r w:rsidRPr="006B776D">
        <w:rPr>
          <w:rFonts w:cs="Arial"/>
          <w:color w:val="000000"/>
          <w:szCs w:val="22"/>
        </w:rPr>
        <w:t>2005-2009</w:t>
      </w:r>
      <w:r w:rsidR="002E539C">
        <w:rPr>
          <w:rFonts w:cs="Arial"/>
          <w:color w:val="000000"/>
          <w:szCs w:val="22"/>
        </w:rPr>
        <w:tab/>
      </w:r>
      <w:r w:rsidR="002E539C">
        <w:rPr>
          <w:rFonts w:cs="Arial"/>
          <w:color w:val="000000"/>
          <w:szCs w:val="22"/>
        </w:rPr>
        <w:tab/>
      </w:r>
      <w:r w:rsidR="002E539C">
        <w:rPr>
          <w:rFonts w:cs="Arial"/>
          <w:color w:val="000000"/>
          <w:szCs w:val="22"/>
        </w:rPr>
        <w:tab/>
      </w:r>
      <w:r w:rsidRPr="006B776D">
        <w:rPr>
          <w:rFonts w:cs="Arial"/>
          <w:color w:val="000000"/>
          <w:szCs w:val="22"/>
        </w:rPr>
        <w:t xml:space="preserve">Editor-in-Chief, </w:t>
      </w:r>
      <w:r w:rsidRPr="006B776D">
        <w:rPr>
          <w:rFonts w:cs="Arial"/>
          <w:color w:val="000000"/>
          <w:szCs w:val="22"/>
          <w:u w:val="single"/>
        </w:rPr>
        <w:t>Quality of Life Research</w:t>
      </w:r>
      <w:r w:rsidRPr="006B776D">
        <w:rPr>
          <w:rFonts w:cs="Arial"/>
          <w:color w:val="000000"/>
          <w:szCs w:val="22"/>
        </w:rPr>
        <w:t xml:space="preserve"> </w:t>
      </w:r>
    </w:p>
    <w:p w14:paraId="479B1144" w14:textId="68150CF7" w:rsidR="00C52F25" w:rsidRDefault="00C52F25" w:rsidP="006D11B7">
      <w:pPr>
        <w:ind w:left="360" w:hanging="360"/>
        <w:rPr>
          <w:color w:val="000000"/>
        </w:rPr>
      </w:pPr>
      <w:r>
        <w:rPr>
          <w:color w:val="000000"/>
        </w:rPr>
        <w:lastRenderedPageBreak/>
        <w:t>2005</w:t>
      </w:r>
      <w:r w:rsidR="002E539C">
        <w:rPr>
          <w:color w:val="000000"/>
        </w:rPr>
        <w:tab/>
      </w:r>
      <w:r w:rsidR="002E539C">
        <w:rPr>
          <w:color w:val="000000"/>
        </w:rPr>
        <w:tab/>
      </w:r>
      <w:r w:rsidR="002E539C">
        <w:rPr>
          <w:color w:val="000000"/>
        </w:rPr>
        <w:tab/>
      </w:r>
      <w:r w:rsidR="002E539C">
        <w:rPr>
          <w:color w:val="000000"/>
        </w:rPr>
        <w:tab/>
      </w:r>
      <w:r>
        <w:rPr>
          <w:color w:val="000000"/>
        </w:rPr>
        <w:t xml:space="preserve">Chair, International Society of </w:t>
      </w:r>
      <w:proofErr w:type="gramStart"/>
      <w:r>
        <w:rPr>
          <w:color w:val="000000"/>
        </w:rPr>
        <w:t>Quality of Life</w:t>
      </w:r>
      <w:proofErr w:type="gramEnd"/>
      <w:r>
        <w:rPr>
          <w:color w:val="000000"/>
        </w:rPr>
        <w:t xml:space="preserve"> Research Annual Meeting (San </w:t>
      </w:r>
    </w:p>
    <w:p w14:paraId="7195C1E6" w14:textId="75146C56" w:rsidR="00C52F25" w:rsidRDefault="002E539C" w:rsidP="006D11B7">
      <w:pPr>
        <w:ind w:left="360" w:hanging="360"/>
        <w:rPr>
          <w:color w:val="000000"/>
        </w:rPr>
      </w:pPr>
      <w:r>
        <w:rPr>
          <w:color w:val="000000"/>
        </w:rPr>
        <w:tab/>
      </w:r>
      <w:r>
        <w:rPr>
          <w:color w:val="000000"/>
        </w:rPr>
        <w:tab/>
      </w:r>
      <w:r>
        <w:rPr>
          <w:color w:val="000000"/>
        </w:rPr>
        <w:tab/>
      </w:r>
      <w:r>
        <w:rPr>
          <w:color w:val="000000"/>
        </w:rPr>
        <w:tab/>
      </w:r>
      <w:r>
        <w:rPr>
          <w:color w:val="000000"/>
        </w:rPr>
        <w:tab/>
      </w:r>
      <w:r w:rsidR="00C52F25">
        <w:rPr>
          <w:color w:val="000000"/>
        </w:rPr>
        <w:t>Francisco, CA</w:t>
      </w:r>
    </w:p>
    <w:p w14:paraId="5CAC303C" w14:textId="77777777" w:rsidR="006D11B7" w:rsidRPr="00CA56EB" w:rsidRDefault="006D11B7" w:rsidP="006D11B7">
      <w:pPr>
        <w:rPr>
          <w:color w:val="000000"/>
        </w:rPr>
      </w:pPr>
      <w:r w:rsidRPr="00CA56EB">
        <w:rPr>
          <w:color w:val="000000"/>
        </w:rPr>
        <w:t>2004</w:t>
      </w:r>
      <w:r w:rsidRPr="00CA56EB">
        <w:rPr>
          <w:color w:val="000000"/>
        </w:rPr>
        <w:tab/>
      </w:r>
      <w:r w:rsidRPr="00CA56EB">
        <w:rPr>
          <w:color w:val="000000"/>
        </w:rPr>
        <w:tab/>
      </w:r>
      <w:r>
        <w:rPr>
          <w:color w:val="000000"/>
        </w:rPr>
        <w:tab/>
      </w:r>
      <w:r>
        <w:rPr>
          <w:color w:val="000000"/>
        </w:rPr>
        <w:tab/>
      </w:r>
      <w:r w:rsidRPr="00CA56EB">
        <w:rPr>
          <w:color w:val="000000"/>
        </w:rPr>
        <w:t xml:space="preserve">Reviewer, Stein-Oppenheimer proposal, UCLA </w:t>
      </w:r>
    </w:p>
    <w:p w14:paraId="01E7231F" w14:textId="328756AE" w:rsidR="00614A4F" w:rsidRDefault="00614A4F" w:rsidP="006D11B7">
      <w:pPr>
        <w:tabs>
          <w:tab w:val="left" w:pos="360"/>
        </w:tabs>
        <w:ind w:left="1440" w:hanging="1440"/>
        <w:rPr>
          <w:color w:val="000000"/>
        </w:rPr>
      </w:pPr>
      <w:r w:rsidRPr="00CA56EB">
        <w:rPr>
          <w:color w:val="000000"/>
        </w:rPr>
        <w:t>200</w:t>
      </w:r>
      <w:r w:rsidR="002E539C">
        <w:rPr>
          <w:color w:val="000000"/>
        </w:rPr>
        <w:t>4</w:t>
      </w:r>
      <w:r w:rsidR="002E539C">
        <w:rPr>
          <w:color w:val="000000"/>
        </w:rPr>
        <w:tab/>
      </w:r>
      <w:r w:rsidR="002E539C">
        <w:rPr>
          <w:color w:val="000000"/>
        </w:rPr>
        <w:tab/>
      </w:r>
      <w:r w:rsidRPr="00CA56EB">
        <w:rPr>
          <w:color w:val="000000"/>
        </w:rPr>
        <w:t xml:space="preserve">National Cancer Institute, Scientific Planning Committee, Improving the Measurement of </w:t>
      </w:r>
      <w:r>
        <w:rPr>
          <w:color w:val="000000"/>
        </w:rPr>
        <w:t xml:space="preserve">                  </w:t>
      </w:r>
      <w:r w:rsidR="002E539C">
        <w:rPr>
          <w:color w:val="000000"/>
        </w:rPr>
        <w:tab/>
      </w:r>
      <w:r>
        <w:rPr>
          <w:color w:val="000000"/>
        </w:rPr>
        <w:t>Health</w:t>
      </w:r>
      <w:r w:rsidRPr="00CA56EB">
        <w:rPr>
          <w:color w:val="000000"/>
        </w:rPr>
        <w:t xml:space="preserve"> Outcomes through the Applications of Item Response Theory (IRT) Modeling:</w:t>
      </w:r>
      <w:r w:rsidR="002E539C">
        <w:rPr>
          <w:color w:val="000000"/>
        </w:rPr>
        <w:tab/>
      </w:r>
      <w:r w:rsidRPr="00CA56EB">
        <w:rPr>
          <w:color w:val="000000"/>
        </w:rPr>
        <w:t xml:space="preserve">Exploration of Item Banks and Computer-Adaptive Assessment” </w:t>
      </w:r>
    </w:p>
    <w:p w14:paraId="0132771D" w14:textId="77777777" w:rsidR="006D11B7" w:rsidRPr="00CA56EB" w:rsidRDefault="006D11B7" w:rsidP="006D11B7">
      <w:pPr>
        <w:tabs>
          <w:tab w:val="left" w:pos="360"/>
        </w:tabs>
        <w:ind w:left="1800" w:hanging="1800"/>
        <w:rPr>
          <w:color w:val="000000"/>
        </w:rPr>
      </w:pPr>
      <w:r w:rsidRPr="00CA56EB">
        <w:rPr>
          <w:color w:val="000000"/>
        </w:rPr>
        <w:t xml:space="preserve">2003 </w:t>
      </w:r>
      <w:r>
        <w:rPr>
          <w:color w:val="000000"/>
        </w:rPr>
        <w:tab/>
      </w:r>
      <w:r w:rsidRPr="00CA56EB">
        <w:rPr>
          <w:color w:val="000000"/>
        </w:rPr>
        <w:t xml:space="preserve">National Institute of Child Health and Human Development Special Emphasis Panel, </w:t>
      </w:r>
      <w:r>
        <w:rPr>
          <w:color w:val="000000"/>
        </w:rPr>
        <w:t>“</w:t>
      </w:r>
      <w:r w:rsidRPr="00CA56EB">
        <w:rPr>
          <w:color w:val="000000"/>
        </w:rPr>
        <w:t>Dynamic Health Assessments for Medical Rehabilitation Outcome” (July-August)</w:t>
      </w:r>
    </w:p>
    <w:p w14:paraId="1900FDDC" w14:textId="0B04B2B9" w:rsidR="002101FD" w:rsidRDefault="002101FD" w:rsidP="006D11B7">
      <w:pPr>
        <w:rPr>
          <w:rFonts w:cs="Arial"/>
          <w:color w:val="000000"/>
          <w:szCs w:val="22"/>
        </w:rPr>
      </w:pPr>
      <w:r w:rsidRPr="006B776D">
        <w:rPr>
          <w:rFonts w:cs="Arial"/>
          <w:color w:val="000000"/>
          <w:szCs w:val="22"/>
        </w:rPr>
        <w:t>2002-2009</w:t>
      </w:r>
      <w:r w:rsidR="002E539C">
        <w:rPr>
          <w:rFonts w:cs="Arial"/>
          <w:color w:val="000000"/>
          <w:szCs w:val="22"/>
        </w:rPr>
        <w:tab/>
      </w:r>
      <w:r w:rsidR="002E539C">
        <w:rPr>
          <w:rFonts w:cs="Arial"/>
          <w:color w:val="000000"/>
          <w:szCs w:val="22"/>
        </w:rPr>
        <w:tab/>
      </w:r>
      <w:r w:rsidR="002E539C">
        <w:rPr>
          <w:rFonts w:cs="Arial"/>
          <w:color w:val="000000"/>
          <w:szCs w:val="22"/>
        </w:rPr>
        <w:tab/>
      </w:r>
      <w:r w:rsidRPr="006B776D">
        <w:rPr>
          <w:rFonts w:cs="Arial"/>
          <w:color w:val="000000"/>
          <w:szCs w:val="22"/>
        </w:rPr>
        <w:t xml:space="preserve">Editorial Advisory Board, </w:t>
      </w:r>
      <w:r w:rsidRPr="006B776D">
        <w:rPr>
          <w:rFonts w:cs="Arial"/>
          <w:color w:val="000000"/>
          <w:szCs w:val="22"/>
          <w:u w:val="single"/>
        </w:rPr>
        <w:t>Clinical Therapeutics</w:t>
      </w:r>
      <w:r w:rsidRPr="006B776D">
        <w:rPr>
          <w:rFonts w:cs="Arial"/>
          <w:color w:val="000000"/>
          <w:szCs w:val="22"/>
        </w:rPr>
        <w:t xml:space="preserve"> </w:t>
      </w:r>
    </w:p>
    <w:p w14:paraId="62DBA18F" w14:textId="77777777" w:rsidR="006D11B7" w:rsidRPr="00CA56EB" w:rsidRDefault="006D11B7" w:rsidP="006D11B7">
      <w:pPr>
        <w:rPr>
          <w:color w:val="000000"/>
        </w:rPr>
      </w:pPr>
      <w:r w:rsidRPr="00CA56EB">
        <w:rPr>
          <w:color w:val="000000"/>
        </w:rPr>
        <w:t>2001-2002</w:t>
      </w:r>
      <w:r w:rsidRPr="00CA56EB">
        <w:rPr>
          <w:color w:val="000000"/>
        </w:rPr>
        <w:tab/>
      </w:r>
      <w:r>
        <w:rPr>
          <w:color w:val="000000"/>
        </w:rPr>
        <w:tab/>
      </w:r>
      <w:r>
        <w:rPr>
          <w:color w:val="000000"/>
        </w:rPr>
        <w:tab/>
      </w:r>
      <w:r w:rsidRPr="00CA56EB">
        <w:rPr>
          <w:color w:val="000000"/>
        </w:rPr>
        <w:t xml:space="preserve">Reviewer, UCLA AIDS Institute Seed Grants </w:t>
      </w:r>
    </w:p>
    <w:p w14:paraId="6C30EC08" w14:textId="26F634FB" w:rsidR="00C52F25" w:rsidRDefault="00C52F25" w:rsidP="006D11B7">
      <w:pPr>
        <w:ind w:left="360" w:hanging="360"/>
        <w:rPr>
          <w:color w:val="000000"/>
        </w:rPr>
      </w:pPr>
      <w:r>
        <w:rPr>
          <w:color w:val="000000"/>
        </w:rPr>
        <w:t>1998-2000</w:t>
      </w:r>
      <w:r w:rsidR="002E539C">
        <w:rPr>
          <w:color w:val="000000"/>
        </w:rPr>
        <w:tab/>
      </w:r>
      <w:r w:rsidR="002E539C">
        <w:rPr>
          <w:color w:val="000000"/>
        </w:rPr>
        <w:tab/>
      </w:r>
      <w:r w:rsidR="002E539C">
        <w:rPr>
          <w:color w:val="000000"/>
        </w:rPr>
        <w:tab/>
      </w:r>
      <w:r>
        <w:rPr>
          <w:color w:val="000000"/>
        </w:rPr>
        <w:t>UCLA Medicine Committee on Academic Personnel (CAP)</w:t>
      </w:r>
      <w:r w:rsidRPr="00CA56EB">
        <w:rPr>
          <w:color w:val="000000"/>
        </w:rPr>
        <w:t xml:space="preserve"> </w:t>
      </w:r>
    </w:p>
    <w:p w14:paraId="21BFC6DB" w14:textId="77777777" w:rsidR="006D11B7" w:rsidRPr="00CA56EB" w:rsidRDefault="006D11B7" w:rsidP="006D11B7">
      <w:pPr>
        <w:rPr>
          <w:color w:val="000000"/>
        </w:rPr>
      </w:pPr>
      <w:r w:rsidRPr="00CA56EB">
        <w:rPr>
          <w:color w:val="000000"/>
        </w:rPr>
        <w:t>1998</w:t>
      </w:r>
      <w:r w:rsidRPr="00CA56EB">
        <w:rPr>
          <w:color w:val="000000"/>
        </w:rPr>
        <w:tab/>
      </w:r>
      <w:r>
        <w:rPr>
          <w:color w:val="000000"/>
        </w:rPr>
        <w:tab/>
      </w:r>
      <w:r>
        <w:rPr>
          <w:color w:val="000000"/>
        </w:rPr>
        <w:tab/>
      </w:r>
      <w:r w:rsidRPr="00CA56EB">
        <w:rPr>
          <w:color w:val="000000"/>
        </w:rPr>
        <w:tab/>
        <w:t xml:space="preserve">Reviewer, Aetna Health Quality of Care Research Grants </w:t>
      </w:r>
    </w:p>
    <w:p w14:paraId="2C6B99C9" w14:textId="4BC92294" w:rsidR="00C52F25" w:rsidRDefault="00C52F25" w:rsidP="006D11B7">
      <w:pPr>
        <w:ind w:left="360" w:hanging="360"/>
        <w:rPr>
          <w:color w:val="000000"/>
        </w:rPr>
      </w:pPr>
      <w:r>
        <w:rPr>
          <w:color w:val="000000"/>
        </w:rPr>
        <w:t>1984-1997</w:t>
      </w:r>
      <w:r w:rsidR="002E539C">
        <w:rPr>
          <w:color w:val="000000"/>
        </w:rPr>
        <w:tab/>
      </w:r>
      <w:r w:rsidR="002E539C">
        <w:rPr>
          <w:color w:val="000000"/>
        </w:rPr>
        <w:tab/>
      </w:r>
      <w:r w:rsidR="002E539C">
        <w:rPr>
          <w:color w:val="000000"/>
        </w:rPr>
        <w:tab/>
      </w:r>
      <w:r>
        <w:rPr>
          <w:color w:val="000000"/>
        </w:rPr>
        <w:t>Behavioral Scientist, RAND, Santa Monica, CA</w:t>
      </w:r>
    </w:p>
    <w:p w14:paraId="75F02786" w14:textId="5BF26571" w:rsidR="002101FD" w:rsidRDefault="002101FD" w:rsidP="006D11B7">
      <w:pPr>
        <w:rPr>
          <w:rFonts w:cs="Arial"/>
          <w:color w:val="000000"/>
          <w:szCs w:val="22"/>
        </w:rPr>
      </w:pPr>
      <w:r w:rsidRPr="006B776D">
        <w:rPr>
          <w:rFonts w:cs="Arial"/>
          <w:color w:val="000000"/>
          <w:szCs w:val="22"/>
        </w:rPr>
        <w:t>1997-2002</w:t>
      </w:r>
      <w:r w:rsidR="002E539C">
        <w:rPr>
          <w:rFonts w:cs="Arial"/>
          <w:color w:val="000000"/>
          <w:szCs w:val="22"/>
        </w:rPr>
        <w:tab/>
      </w:r>
      <w:r w:rsidR="002E539C">
        <w:rPr>
          <w:rFonts w:cs="Arial"/>
          <w:color w:val="000000"/>
          <w:szCs w:val="22"/>
        </w:rPr>
        <w:tab/>
      </w:r>
      <w:r w:rsidR="002E539C">
        <w:rPr>
          <w:rFonts w:cs="Arial"/>
          <w:color w:val="000000"/>
          <w:szCs w:val="22"/>
        </w:rPr>
        <w:tab/>
      </w:r>
      <w:r w:rsidRPr="006B776D">
        <w:rPr>
          <w:rFonts w:cs="Arial"/>
          <w:color w:val="000000"/>
          <w:szCs w:val="22"/>
        </w:rPr>
        <w:t xml:space="preserve">Deputy Editor, </w:t>
      </w:r>
      <w:r w:rsidRPr="006B776D">
        <w:rPr>
          <w:rFonts w:cs="Arial"/>
          <w:color w:val="000000"/>
          <w:szCs w:val="22"/>
          <w:u w:val="single"/>
        </w:rPr>
        <w:t>Medical Care</w:t>
      </w:r>
      <w:r w:rsidRPr="006B776D">
        <w:rPr>
          <w:rFonts w:cs="Arial"/>
          <w:color w:val="000000"/>
          <w:szCs w:val="22"/>
        </w:rPr>
        <w:t xml:space="preserve"> </w:t>
      </w:r>
    </w:p>
    <w:p w14:paraId="263AEB36" w14:textId="5FBD5E9C" w:rsidR="002101FD" w:rsidRDefault="002101FD" w:rsidP="006D11B7">
      <w:pPr>
        <w:rPr>
          <w:rFonts w:cs="Arial"/>
          <w:color w:val="000000"/>
          <w:szCs w:val="22"/>
        </w:rPr>
      </w:pPr>
      <w:r w:rsidRPr="006B776D">
        <w:rPr>
          <w:rFonts w:cs="Arial"/>
          <w:color w:val="000000"/>
          <w:szCs w:val="22"/>
        </w:rPr>
        <w:t>1991-2001</w:t>
      </w:r>
      <w:r w:rsidR="002E539C">
        <w:rPr>
          <w:rFonts w:cs="Arial"/>
          <w:color w:val="000000"/>
          <w:szCs w:val="22"/>
        </w:rPr>
        <w:tab/>
      </w:r>
      <w:r w:rsidR="002E539C">
        <w:rPr>
          <w:rFonts w:cs="Arial"/>
          <w:color w:val="000000"/>
          <w:szCs w:val="22"/>
        </w:rPr>
        <w:tab/>
      </w:r>
      <w:r w:rsidR="002E539C">
        <w:rPr>
          <w:rFonts w:cs="Arial"/>
          <w:color w:val="000000"/>
          <w:szCs w:val="22"/>
        </w:rPr>
        <w:tab/>
      </w:r>
      <w:r w:rsidRPr="006B776D">
        <w:rPr>
          <w:rFonts w:cs="Arial"/>
          <w:color w:val="000000"/>
          <w:szCs w:val="22"/>
        </w:rPr>
        <w:t xml:space="preserve">Associate Editor, </w:t>
      </w:r>
      <w:r w:rsidRPr="006B776D">
        <w:rPr>
          <w:rFonts w:cs="Arial"/>
          <w:color w:val="000000"/>
          <w:szCs w:val="22"/>
          <w:u w:val="single"/>
        </w:rPr>
        <w:t>Quality of Life Research</w:t>
      </w:r>
      <w:r w:rsidRPr="006B776D">
        <w:rPr>
          <w:rFonts w:cs="Arial"/>
          <w:color w:val="000000"/>
          <w:szCs w:val="22"/>
        </w:rPr>
        <w:t xml:space="preserve"> </w:t>
      </w:r>
    </w:p>
    <w:p w14:paraId="785880F3" w14:textId="77777777" w:rsidR="006D11B7" w:rsidRPr="00CA56EB" w:rsidRDefault="006D11B7" w:rsidP="006D11B7">
      <w:pPr>
        <w:rPr>
          <w:color w:val="000000"/>
        </w:rPr>
      </w:pPr>
      <w:r w:rsidRPr="00CA56EB">
        <w:rPr>
          <w:color w:val="000000"/>
        </w:rPr>
        <w:t>1993</w:t>
      </w:r>
      <w:r w:rsidRPr="00CA56EB">
        <w:rPr>
          <w:color w:val="000000"/>
        </w:rPr>
        <w:tab/>
      </w:r>
      <w:r>
        <w:rPr>
          <w:color w:val="000000"/>
        </w:rPr>
        <w:tab/>
      </w:r>
      <w:r>
        <w:rPr>
          <w:color w:val="000000"/>
        </w:rPr>
        <w:tab/>
      </w:r>
      <w:r w:rsidRPr="00CA56EB">
        <w:rPr>
          <w:color w:val="000000"/>
        </w:rPr>
        <w:tab/>
        <w:t xml:space="preserve">Reviewer, Foundation for Chiropractic Education and Research Grants </w:t>
      </w:r>
    </w:p>
    <w:p w14:paraId="231424CC" w14:textId="029FD7D5" w:rsidR="002101FD" w:rsidRDefault="002101FD" w:rsidP="006D11B7">
      <w:pPr>
        <w:rPr>
          <w:rFonts w:cs="Arial"/>
          <w:color w:val="000000"/>
          <w:szCs w:val="22"/>
        </w:rPr>
      </w:pPr>
      <w:r w:rsidRPr="006B776D">
        <w:rPr>
          <w:rFonts w:cs="Arial"/>
          <w:color w:val="000000"/>
          <w:szCs w:val="22"/>
        </w:rPr>
        <w:t>1992</w:t>
      </w:r>
      <w:r w:rsidR="002E539C">
        <w:rPr>
          <w:rFonts w:cs="Arial"/>
          <w:color w:val="000000"/>
          <w:szCs w:val="22"/>
        </w:rPr>
        <w:tab/>
      </w:r>
      <w:r w:rsidR="002E539C">
        <w:rPr>
          <w:rFonts w:cs="Arial"/>
          <w:color w:val="000000"/>
          <w:szCs w:val="22"/>
        </w:rPr>
        <w:tab/>
      </w:r>
      <w:r w:rsidR="002E539C">
        <w:rPr>
          <w:rFonts w:cs="Arial"/>
          <w:color w:val="000000"/>
          <w:szCs w:val="22"/>
        </w:rPr>
        <w:tab/>
      </w:r>
      <w:r w:rsidR="002E539C">
        <w:rPr>
          <w:rFonts w:cs="Arial"/>
          <w:color w:val="000000"/>
          <w:szCs w:val="22"/>
        </w:rPr>
        <w:tab/>
      </w:r>
      <w:r w:rsidRPr="006B776D">
        <w:rPr>
          <w:rFonts w:cs="Arial"/>
          <w:color w:val="000000"/>
          <w:szCs w:val="22"/>
        </w:rPr>
        <w:t xml:space="preserve">Field Editor, </w:t>
      </w:r>
      <w:r w:rsidRPr="006B776D">
        <w:rPr>
          <w:rFonts w:cs="Arial"/>
          <w:color w:val="000000"/>
          <w:szCs w:val="22"/>
          <w:u w:val="single"/>
        </w:rPr>
        <w:t>Journal of Studies on Alcohol</w:t>
      </w:r>
      <w:r w:rsidRPr="006B776D">
        <w:rPr>
          <w:rFonts w:cs="Arial"/>
          <w:color w:val="000000"/>
          <w:szCs w:val="22"/>
        </w:rPr>
        <w:t xml:space="preserve"> </w:t>
      </w:r>
    </w:p>
    <w:p w14:paraId="15090D1D" w14:textId="77777777" w:rsidR="006D11B7" w:rsidRPr="00CA56EB" w:rsidRDefault="006D11B7" w:rsidP="006D11B7">
      <w:pPr>
        <w:rPr>
          <w:color w:val="000000"/>
        </w:rPr>
      </w:pPr>
      <w:r w:rsidRPr="00CA56EB">
        <w:rPr>
          <w:color w:val="000000"/>
        </w:rPr>
        <w:t>1991-1993</w:t>
      </w:r>
      <w:r w:rsidRPr="00CA56EB">
        <w:rPr>
          <w:color w:val="000000"/>
        </w:rPr>
        <w:tab/>
      </w:r>
      <w:r>
        <w:rPr>
          <w:color w:val="000000"/>
        </w:rPr>
        <w:tab/>
      </w:r>
      <w:r>
        <w:rPr>
          <w:color w:val="000000"/>
        </w:rPr>
        <w:tab/>
      </w:r>
      <w:r w:rsidRPr="00CA56EB">
        <w:rPr>
          <w:color w:val="000000"/>
        </w:rPr>
        <w:t xml:space="preserve">Reviewer, Department of Veterans Affairs Small Grants </w:t>
      </w:r>
    </w:p>
    <w:p w14:paraId="53AF89A3" w14:textId="77777777" w:rsidR="006D11B7" w:rsidRPr="00CA56EB" w:rsidRDefault="006D11B7" w:rsidP="006D11B7">
      <w:pPr>
        <w:rPr>
          <w:color w:val="000000"/>
        </w:rPr>
      </w:pPr>
      <w:r w:rsidRPr="00CA56EB">
        <w:rPr>
          <w:color w:val="000000"/>
        </w:rPr>
        <w:t>1990-1993</w:t>
      </w:r>
      <w:r w:rsidRPr="00CA56EB">
        <w:rPr>
          <w:color w:val="000000"/>
        </w:rPr>
        <w:tab/>
      </w:r>
      <w:r>
        <w:rPr>
          <w:color w:val="000000"/>
        </w:rPr>
        <w:tab/>
      </w:r>
      <w:r>
        <w:rPr>
          <w:color w:val="000000"/>
        </w:rPr>
        <w:tab/>
      </w:r>
      <w:r w:rsidRPr="00CA56EB">
        <w:rPr>
          <w:color w:val="000000"/>
        </w:rPr>
        <w:t xml:space="preserve">Reviewer, Agency for Health Care Policy Small Grants </w:t>
      </w:r>
    </w:p>
    <w:p w14:paraId="125042F8" w14:textId="562FBA37" w:rsidR="00614A4F" w:rsidRPr="00CA56EB" w:rsidRDefault="00614A4F" w:rsidP="006D11B7">
      <w:pPr>
        <w:rPr>
          <w:color w:val="000000"/>
        </w:rPr>
      </w:pPr>
      <w:r w:rsidRPr="00CA56EB">
        <w:rPr>
          <w:color w:val="000000"/>
        </w:rPr>
        <w:t>1989</w:t>
      </w:r>
      <w:r w:rsidR="002E539C">
        <w:rPr>
          <w:color w:val="000000"/>
        </w:rPr>
        <w:tab/>
      </w:r>
      <w:r w:rsidR="002E539C">
        <w:rPr>
          <w:color w:val="000000"/>
        </w:rPr>
        <w:tab/>
      </w:r>
      <w:r w:rsidR="002E539C">
        <w:rPr>
          <w:color w:val="000000"/>
        </w:rPr>
        <w:tab/>
      </w:r>
      <w:r w:rsidR="002E539C">
        <w:rPr>
          <w:color w:val="000000"/>
        </w:rPr>
        <w:tab/>
      </w:r>
      <w:r w:rsidR="004F4B12">
        <w:rPr>
          <w:color w:val="000000"/>
        </w:rPr>
        <w:t xml:space="preserve">Instructor, </w:t>
      </w:r>
      <w:r w:rsidRPr="00CA56EB">
        <w:rPr>
          <w:color w:val="000000"/>
        </w:rPr>
        <w:t xml:space="preserve">Loyola-Marymount, Psychological Assessment and Testing </w:t>
      </w:r>
    </w:p>
    <w:p w14:paraId="14E0D816" w14:textId="170B8C3D" w:rsidR="002101FD" w:rsidRDefault="002101FD" w:rsidP="006D11B7">
      <w:pPr>
        <w:rPr>
          <w:rFonts w:cs="Arial"/>
          <w:color w:val="000000"/>
          <w:szCs w:val="22"/>
        </w:rPr>
      </w:pPr>
      <w:r w:rsidRPr="006B776D">
        <w:rPr>
          <w:rFonts w:cs="Arial"/>
          <w:color w:val="000000"/>
          <w:szCs w:val="22"/>
        </w:rPr>
        <w:t>1989-1991</w:t>
      </w:r>
      <w:r w:rsidR="002E539C">
        <w:rPr>
          <w:rFonts w:cs="Arial"/>
          <w:color w:val="000000"/>
          <w:szCs w:val="22"/>
        </w:rPr>
        <w:tab/>
      </w:r>
      <w:r w:rsidR="002E539C">
        <w:rPr>
          <w:rFonts w:cs="Arial"/>
          <w:color w:val="000000"/>
          <w:szCs w:val="22"/>
        </w:rPr>
        <w:tab/>
      </w:r>
      <w:r w:rsidR="002E539C">
        <w:rPr>
          <w:rFonts w:cs="Arial"/>
          <w:color w:val="000000"/>
          <w:szCs w:val="22"/>
        </w:rPr>
        <w:tab/>
      </w:r>
      <w:r w:rsidRPr="006B776D">
        <w:rPr>
          <w:rFonts w:cs="Arial"/>
          <w:color w:val="000000"/>
          <w:szCs w:val="22"/>
        </w:rPr>
        <w:t xml:space="preserve">Editorial Board, </w:t>
      </w:r>
      <w:r w:rsidRPr="006B776D">
        <w:rPr>
          <w:rFonts w:cs="Arial"/>
          <w:color w:val="000000"/>
          <w:szCs w:val="22"/>
          <w:u w:val="single"/>
        </w:rPr>
        <w:t>National Collegiate Software of Duke University Press</w:t>
      </w:r>
      <w:r w:rsidRPr="006B776D">
        <w:rPr>
          <w:rFonts w:cs="Arial"/>
          <w:color w:val="000000"/>
          <w:szCs w:val="22"/>
        </w:rPr>
        <w:t xml:space="preserve"> </w:t>
      </w:r>
    </w:p>
    <w:p w14:paraId="2D1421E7" w14:textId="6D70A139" w:rsidR="00C52F25" w:rsidRDefault="00C52F25" w:rsidP="006D11B7">
      <w:pPr>
        <w:rPr>
          <w:rFonts w:cs="Arial"/>
          <w:color w:val="000000"/>
          <w:szCs w:val="22"/>
        </w:rPr>
      </w:pPr>
      <w:r>
        <w:rPr>
          <w:rFonts w:cs="Arial"/>
          <w:color w:val="000000"/>
          <w:szCs w:val="22"/>
        </w:rPr>
        <w:t>1987-1999</w:t>
      </w:r>
      <w:r w:rsidR="002E539C">
        <w:rPr>
          <w:rFonts w:cs="Arial"/>
          <w:color w:val="000000"/>
          <w:szCs w:val="22"/>
        </w:rPr>
        <w:tab/>
      </w:r>
      <w:r w:rsidR="002E539C">
        <w:rPr>
          <w:rFonts w:cs="Arial"/>
          <w:color w:val="000000"/>
          <w:szCs w:val="22"/>
        </w:rPr>
        <w:tab/>
      </w:r>
      <w:r w:rsidR="002E539C">
        <w:rPr>
          <w:rFonts w:cs="Arial"/>
          <w:color w:val="000000"/>
          <w:szCs w:val="22"/>
        </w:rPr>
        <w:tab/>
      </w:r>
      <w:r>
        <w:rPr>
          <w:rFonts w:cs="Arial"/>
          <w:color w:val="000000"/>
          <w:szCs w:val="22"/>
        </w:rPr>
        <w:t xml:space="preserve">Editorial Board, </w:t>
      </w:r>
      <w:r w:rsidRPr="00C52F25">
        <w:rPr>
          <w:rFonts w:cs="Arial"/>
          <w:color w:val="000000"/>
          <w:szCs w:val="22"/>
          <w:u w:val="single"/>
        </w:rPr>
        <w:t>Journal of Compliance in Health Care</w:t>
      </w:r>
      <w:r>
        <w:rPr>
          <w:rFonts w:cs="Arial"/>
          <w:color w:val="000000"/>
          <w:szCs w:val="22"/>
        </w:rPr>
        <w:t>.</w:t>
      </w:r>
    </w:p>
    <w:p w14:paraId="14E5FD1F" w14:textId="562C5A03" w:rsidR="00487B38" w:rsidRDefault="00487B38" w:rsidP="006D11B7">
      <w:pPr>
        <w:rPr>
          <w:rFonts w:cs="Arial"/>
          <w:color w:val="000000"/>
          <w:szCs w:val="22"/>
        </w:rPr>
      </w:pPr>
    </w:p>
    <w:p w14:paraId="16FDF71A" w14:textId="2B324546" w:rsidR="002101FD" w:rsidRDefault="002101FD" w:rsidP="002101FD">
      <w:pPr>
        <w:pStyle w:val="DataField11pt-Single"/>
        <w:rPr>
          <w:rStyle w:val="Strong"/>
          <w:szCs w:val="22"/>
        </w:rPr>
      </w:pPr>
      <w:r>
        <w:rPr>
          <w:rStyle w:val="Strong"/>
          <w:szCs w:val="22"/>
        </w:rPr>
        <w:t>Honors</w:t>
      </w:r>
    </w:p>
    <w:p w14:paraId="27FD6AED" w14:textId="77777777" w:rsidR="002101FD" w:rsidRPr="006B776D" w:rsidRDefault="002101FD" w:rsidP="002101FD">
      <w:pPr>
        <w:pStyle w:val="DataField11pt-Single"/>
        <w:rPr>
          <w:rStyle w:val="Strong"/>
          <w:szCs w:val="22"/>
        </w:rPr>
      </w:pPr>
    </w:p>
    <w:p w14:paraId="6994F58E" w14:textId="7E746497" w:rsidR="00B4017B" w:rsidRDefault="00D80425" w:rsidP="00B4017B">
      <w:pPr>
        <w:ind w:left="720" w:hanging="720"/>
        <w:rPr>
          <w:color w:val="000000"/>
        </w:rPr>
      </w:pPr>
      <w:r>
        <w:rPr>
          <w:color w:val="000000"/>
        </w:rPr>
        <w:t>2022</w:t>
      </w:r>
      <w:r>
        <w:rPr>
          <w:color w:val="000000"/>
        </w:rPr>
        <w:tab/>
      </w:r>
      <w:r>
        <w:rPr>
          <w:color w:val="000000"/>
        </w:rPr>
        <w:tab/>
      </w:r>
      <w:r>
        <w:rPr>
          <w:color w:val="000000"/>
        </w:rPr>
        <w:tab/>
      </w:r>
      <w:r>
        <w:rPr>
          <w:color w:val="000000"/>
        </w:rPr>
        <w:tab/>
        <w:t>Health Assessment Lab</w:t>
      </w:r>
      <w:r w:rsidR="00B4017B">
        <w:rPr>
          <w:color w:val="000000"/>
        </w:rPr>
        <w:t xml:space="preserve"> career award for leadership in the field of patient-reported </w:t>
      </w:r>
    </w:p>
    <w:p w14:paraId="69CD4CEE" w14:textId="3C0F9E43" w:rsidR="00D80425" w:rsidRDefault="00B4017B" w:rsidP="00B4017B">
      <w:pPr>
        <w:ind w:left="720" w:hanging="720"/>
        <w:rPr>
          <w:color w:val="000000"/>
        </w:rPr>
      </w:pPr>
      <w:r>
        <w:rPr>
          <w:color w:val="000000"/>
        </w:rPr>
        <w:t xml:space="preserve">                             outcome measures (PROMs)</w:t>
      </w:r>
    </w:p>
    <w:p w14:paraId="39C60410" w14:textId="6AF23AF9" w:rsidR="00B264F2" w:rsidRDefault="00B264F2" w:rsidP="00B264F2">
      <w:pPr>
        <w:rPr>
          <w:color w:val="000000"/>
        </w:rPr>
      </w:pPr>
      <w:r>
        <w:rPr>
          <w:color w:val="000000"/>
        </w:rPr>
        <w:t>2018-present</w:t>
      </w:r>
      <w:r w:rsidR="002E539C">
        <w:rPr>
          <w:color w:val="000000"/>
        </w:rPr>
        <w:tab/>
      </w:r>
      <w:r w:rsidR="002E539C">
        <w:rPr>
          <w:color w:val="000000"/>
        </w:rPr>
        <w:tab/>
      </w:r>
      <w:r>
        <w:rPr>
          <w:color w:val="000000"/>
        </w:rPr>
        <w:t xml:space="preserve">Honorary Member Status, International Society for </w:t>
      </w:r>
      <w:proofErr w:type="gramStart"/>
      <w:r>
        <w:rPr>
          <w:color w:val="000000"/>
        </w:rPr>
        <w:t>Quality of Life</w:t>
      </w:r>
      <w:proofErr w:type="gramEnd"/>
      <w:r>
        <w:rPr>
          <w:color w:val="000000"/>
        </w:rPr>
        <w:t xml:space="preserve"> Research</w:t>
      </w:r>
    </w:p>
    <w:p w14:paraId="324DDDD8" w14:textId="63AFAA08" w:rsidR="00B264F2" w:rsidRDefault="00B264F2" w:rsidP="00B264F2">
      <w:pPr>
        <w:tabs>
          <w:tab w:val="left" w:pos="-720"/>
        </w:tabs>
        <w:suppressAutoHyphens/>
        <w:ind w:left="1440" w:hanging="1440"/>
        <w:rPr>
          <w:color w:val="000000"/>
        </w:rPr>
      </w:pPr>
      <w:r>
        <w:rPr>
          <w:color w:val="000000"/>
        </w:rPr>
        <w:t>201</w:t>
      </w:r>
      <w:r w:rsidR="002E539C">
        <w:rPr>
          <w:color w:val="000000"/>
        </w:rPr>
        <w:t>5</w:t>
      </w:r>
      <w:r w:rsidR="002E539C">
        <w:rPr>
          <w:color w:val="000000"/>
        </w:rPr>
        <w:tab/>
      </w:r>
      <w:r w:rsidR="002E539C">
        <w:rPr>
          <w:color w:val="000000"/>
        </w:rPr>
        <w:tab/>
      </w:r>
      <w:r>
        <w:rPr>
          <w:color w:val="000000"/>
        </w:rPr>
        <w:t>RAND Medal Award for CAHPS Project</w:t>
      </w:r>
    </w:p>
    <w:p w14:paraId="40B71028" w14:textId="26EF172F" w:rsidR="00B264F2" w:rsidRDefault="00B264F2" w:rsidP="00B264F2">
      <w:pPr>
        <w:tabs>
          <w:tab w:val="left" w:pos="-720"/>
        </w:tabs>
        <w:suppressAutoHyphens/>
        <w:ind w:left="1440" w:hanging="1440"/>
      </w:pPr>
      <w:r w:rsidRPr="00CA56EB">
        <w:rPr>
          <w:color w:val="000000"/>
        </w:rPr>
        <w:t>2013</w:t>
      </w:r>
      <w:r w:rsidR="002E539C">
        <w:rPr>
          <w:color w:val="000000"/>
        </w:rPr>
        <w:tab/>
      </w:r>
      <w:r w:rsidR="002E539C">
        <w:rPr>
          <w:color w:val="000000"/>
        </w:rPr>
        <w:tab/>
      </w:r>
      <w:r w:rsidRPr="00CA56EB">
        <w:t xml:space="preserve">Research Thesis Appreciation Award </w:t>
      </w:r>
      <w:r>
        <w:t>N</w:t>
      </w:r>
      <w:r w:rsidRPr="00CA56EB">
        <w:t xml:space="preserve">omination </w:t>
      </w:r>
      <w:r>
        <w:t xml:space="preserve">for </w:t>
      </w:r>
      <w:r w:rsidRPr="00CA56EB">
        <w:t>UCLA School of Public Health</w:t>
      </w:r>
    </w:p>
    <w:p w14:paraId="01DBDC08" w14:textId="2E8448F4" w:rsidR="00B264F2" w:rsidRDefault="00B264F2" w:rsidP="00B264F2">
      <w:pPr>
        <w:rPr>
          <w:color w:val="000000"/>
        </w:rPr>
      </w:pPr>
      <w:r w:rsidRPr="00CA56EB">
        <w:rPr>
          <w:color w:val="000000"/>
        </w:rPr>
        <w:t>2009</w:t>
      </w:r>
      <w:r w:rsidRPr="00CA56EB">
        <w:rPr>
          <w:color w:val="000000"/>
        </w:rPr>
        <w:tab/>
      </w:r>
      <w:r w:rsidRPr="00CA56EB">
        <w:rPr>
          <w:color w:val="000000"/>
        </w:rPr>
        <w:tab/>
      </w:r>
      <w:r w:rsidR="002E539C">
        <w:rPr>
          <w:color w:val="000000"/>
        </w:rPr>
        <w:tab/>
      </w:r>
      <w:r w:rsidR="002E539C">
        <w:rPr>
          <w:color w:val="000000"/>
        </w:rPr>
        <w:tab/>
      </w:r>
      <w:r w:rsidRPr="00CA56EB">
        <w:rPr>
          <w:color w:val="000000"/>
        </w:rPr>
        <w:t xml:space="preserve">President’s Award, International Society for </w:t>
      </w:r>
      <w:proofErr w:type="gramStart"/>
      <w:r w:rsidRPr="00CA56EB">
        <w:rPr>
          <w:color w:val="000000"/>
        </w:rPr>
        <w:t>Quality of Life</w:t>
      </w:r>
      <w:proofErr w:type="gramEnd"/>
      <w:r w:rsidRPr="00CA56EB">
        <w:rPr>
          <w:color w:val="000000"/>
        </w:rPr>
        <w:t xml:space="preserve"> Research </w:t>
      </w:r>
    </w:p>
    <w:p w14:paraId="4913D88E" w14:textId="239E1E50" w:rsidR="00B264F2" w:rsidRDefault="00B264F2" w:rsidP="00B264F2">
      <w:pPr>
        <w:rPr>
          <w:color w:val="000000"/>
        </w:rPr>
      </w:pPr>
      <w:r w:rsidRPr="00CA56EB">
        <w:rPr>
          <w:color w:val="000000"/>
        </w:rPr>
        <w:t>2007</w:t>
      </w:r>
      <w:r w:rsidRPr="00CA56EB">
        <w:rPr>
          <w:color w:val="000000"/>
        </w:rPr>
        <w:tab/>
      </w:r>
      <w:r w:rsidRPr="00CA56EB">
        <w:rPr>
          <w:color w:val="000000"/>
        </w:rPr>
        <w:tab/>
      </w:r>
      <w:r w:rsidR="002E539C">
        <w:rPr>
          <w:color w:val="000000"/>
        </w:rPr>
        <w:tab/>
      </w:r>
      <w:r w:rsidR="002E539C">
        <w:rPr>
          <w:color w:val="000000"/>
        </w:rPr>
        <w:tab/>
      </w:r>
      <w:r w:rsidRPr="00CA56EB">
        <w:rPr>
          <w:color w:val="000000"/>
        </w:rPr>
        <w:t xml:space="preserve">Merit Bonus Award, RAND </w:t>
      </w:r>
    </w:p>
    <w:p w14:paraId="594FE218" w14:textId="15258CC6" w:rsidR="00B264F2" w:rsidRPr="00CA56EB" w:rsidRDefault="00B264F2" w:rsidP="00B264F2">
      <w:pPr>
        <w:rPr>
          <w:color w:val="000000"/>
        </w:rPr>
      </w:pPr>
      <w:r w:rsidRPr="00CA56EB">
        <w:rPr>
          <w:color w:val="000000"/>
        </w:rPr>
        <w:t>1993</w:t>
      </w:r>
      <w:r w:rsidRPr="00CA56EB">
        <w:rPr>
          <w:color w:val="000000"/>
        </w:rPr>
        <w:tab/>
      </w:r>
      <w:r w:rsidRPr="00CA56EB">
        <w:rPr>
          <w:color w:val="000000"/>
        </w:rPr>
        <w:tab/>
      </w:r>
      <w:r w:rsidR="002E539C">
        <w:rPr>
          <w:color w:val="000000"/>
        </w:rPr>
        <w:tab/>
      </w:r>
      <w:r w:rsidR="002E539C">
        <w:rPr>
          <w:color w:val="000000"/>
        </w:rPr>
        <w:tab/>
      </w:r>
      <w:r w:rsidRPr="00CA56EB">
        <w:rPr>
          <w:color w:val="000000"/>
        </w:rPr>
        <w:t xml:space="preserve">President's Award, RAND </w:t>
      </w:r>
    </w:p>
    <w:p w14:paraId="4F9EAA5D" w14:textId="09BF9E7A" w:rsidR="00B264F2" w:rsidRPr="00CA56EB" w:rsidRDefault="00B264F2" w:rsidP="00B264F2">
      <w:pPr>
        <w:rPr>
          <w:color w:val="000000"/>
        </w:rPr>
      </w:pPr>
      <w:r w:rsidRPr="00CA56EB">
        <w:rPr>
          <w:color w:val="000000"/>
        </w:rPr>
        <w:t>1989</w:t>
      </w:r>
      <w:r w:rsidRPr="00CA56EB">
        <w:rPr>
          <w:color w:val="000000"/>
        </w:rPr>
        <w:tab/>
      </w:r>
      <w:r w:rsidRPr="00CA56EB">
        <w:rPr>
          <w:color w:val="000000"/>
        </w:rPr>
        <w:tab/>
      </w:r>
      <w:r w:rsidR="002E539C">
        <w:rPr>
          <w:color w:val="000000"/>
        </w:rPr>
        <w:tab/>
      </w:r>
      <w:r w:rsidR="002E539C">
        <w:rPr>
          <w:color w:val="000000"/>
        </w:rPr>
        <w:tab/>
      </w:r>
      <w:r w:rsidRPr="00CA56EB">
        <w:rPr>
          <w:color w:val="000000"/>
        </w:rPr>
        <w:t xml:space="preserve">Outstanding Young Alumnus, University of California, Riverside </w:t>
      </w:r>
    </w:p>
    <w:p w14:paraId="35887935" w14:textId="0A0C98CC" w:rsidR="00B264F2" w:rsidRDefault="00B264F2" w:rsidP="002101FD">
      <w:pPr>
        <w:tabs>
          <w:tab w:val="left" w:pos="1800"/>
        </w:tabs>
        <w:spacing w:before="80"/>
        <w:ind w:left="540" w:hanging="540"/>
        <w:rPr>
          <w:rFonts w:cs="Arial"/>
          <w:szCs w:val="22"/>
        </w:rPr>
      </w:pPr>
    </w:p>
    <w:p w14:paraId="59212AEC" w14:textId="7A4E216C" w:rsidR="00A91776" w:rsidRDefault="002C51BC" w:rsidP="00CC1261">
      <w:pPr>
        <w:pStyle w:val="DataField11pt-Single"/>
        <w:rPr>
          <w:rStyle w:val="Strong"/>
          <w:szCs w:val="22"/>
        </w:rPr>
      </w:pPr>
      <w:r w:rsidRPr="00CC1261">
        <w:rPr>
          <w:rStyle w:val="Strong"/>
          <w:szCs w:val="22"/>
        </w:rPr>
        <w:t>C.</w:t>
      </w:r>
      <w:r w:rsidRPr="00CC1261">
        <w:rPr>
          <w:rStyle w:val="Strong"/>
          <w:szCs w:val="22"/>
        </w:rPr>
        <w:tab/>
        <w:t>Contributions to Science</w:t>
      </w:r>
    </w:p>
    <w:p w14:paraId="22652086" w14:textId="77777777" w:rsidR="009B44D3" w:rsidRPr="00CC1261" w:rsidRDefault="009B44D3" w:rsidP="00CC1261">
      <w:pPr>
        <w:pStyle w:val="DataField11pt-Single"/>
        <w:rPr>
          <w:rStyle w:val="Strong"/>
          <w:szCs w:val="22"/>
        </w:rPr>
      </w:pPr>
    </w:p>
    <w:p w14:paraId="228BFA91" w14:textId="499C6EF1" w:rsidR="00613591" w:rsidRPr="00CC1261" w:rsidRDefault="00613591" w:rsidP="00CC1261">
      <w:pPr>
        <w:pStyle w:val="Heading1"/>
        <w:keepNext/>
        <w:numPr>
          <w:ilvl w:val="0"/>
          <w:numId w:val="29"/>
        </w:numPr>
        <w:pBdr>
          <w:top w:val="none" w:sz="0" w:space="0" w:color="auto"/>
        </w:pBdr>
        <w:ind w:left="360"/>
        <w:jc w:val="left"/>
        <w:rPr>
          <w:b w:val="0"/>
        </w:rPr>
      </w:pPr>
      <w:r w:rsidRPr="00CC1261">
        <w:rPr>
          <w:b w:val="0"/>
        </w:rPr>
        <w:t xml:space="preserve">I have co-developed and evaluated several widely used patient-reported </w:t>
      </w:r>
      <w:r w:rsidR="004F4B12">
        <w:rPr>
          <w:b w:val="0"/>
        </w:rPr>
        <w:t>survey</w:t>
      </w:r>
      <w:r w:rsidRPr="00CC1261">
        <w:rPr>
          <w:b w:val="0"/>
        </w:rPr>
        <w:t xml:space="preserve"> </w:t>
      </w:r>
      <w:r w:rsidR="004F4B12">
        <w:rPr>
          <w:b w:val="0"/>
        </w:rPr>
        <w:t>including the</w:t>
      </w:r>
      <w:r w:rsidR="004F4B12" w:rsidRPr="004F4B12">
        <w:rPr>
          <w:b w:val="0"/>
        </w:rPr>
        <w:t xml:space="preserve"> </w:t>
      </w:r>
      <w:r w:rsidR="004F4B12" w:rsidRPr="00CC1261">
        <w:rPr>
          <w:b w:val="0"/>
        </w:rPr>
        <w:t>Consumer Assessment of Healthcare Providers and Systems (CAHPS®),</w:t>
      </w:r>
      <w:r w:rsidRPr="00CC1261">
        <w:rPr>
          <w:b w:val="0"/>
        </w:rPr>
        <w:t xml:space="preserve"> Medical Outcomes Study (MOS), </w:t>
      </w:r>
      <w:r w:rsidR="003C79BB" w:rsidRPr="00CC1261">
        <w:rPr>
          <w:b w:val="0"/>
        </w:rPr>
        <w:t xml:space="preserve">and the </w:t>
      </w:r>
      <w:r w:rsidRPr="00CC1261">
        <w:rPr>
          <w:b w:val="0"/>
        </w:rPr>
        <w:t>Patient Reported Outcomes Measurement and Information System (PROMIS</w:t>
      </w:r>
      <w:r w:rsidR="00C725D2" w:rsidRPr="00CC1261">
        <w:rPr>
          <w:b w:val="0"/>
        </w:rPr>
        <w:t>®</w:t>
      </w:r>
      <w:r w:rsidRPr="00CC1261">
        <w:rPr>
          <w:b w:val="0"/>
        </w:rPr>
        <w:t>)</w:t>
      </w:r>
      <w:r w:rsidR="0031421E">
        <w:rPr>
          <w:b w:val="0"/>
        </w:rPr>
        <w:t xml:space="preserve"> measures</w:t>
      </w:r>
      <w:r w:rsidRPr="00CC1261">
        <w:rPr>
          <w:b w:val="0"/>
        </w:rPr>
        <w:t>.</w:t>
      </w:r>
    </w:p>
    <w:p w14:paraId="6F185A73" w14:textId="69E37688" w:rsidR="00613591" w:rsidRPr="00CC1261" w:rsidRDefault="00613591" w:rsidP="009E030C">
      <w:pPr>
        <w:pStyle w:val="ListParagraph"/>
        <w:numPr>
          <w:ilvl w:val="0"/>
          <w:numId w:val="27"/>
        </w:numPr>
        <w:tabs>
          <w:tab w:val="left" w:pos="720"/>
        </w:tabs>
        <w:autoSpaceDE/>
        <w:autoSpaceDN/>
        <w:ind w:left="1080"/>
        <w:contextualSpacing w:val="0"/>
        <w:rPr>
          <w:rFonts w:cs="Arial"/>
          <w:szCs w:val="22"/>
        </w:rPr>
      </w:pPr>
      <w:r w:rsidRPr="00CC1261">
        <w:rPr>
          <w:rFonts w:cs="Arial"/>
          <w:szCs w:val="22"/>
          <w:lang w:val="de-DE"/>
        </w:rPr>
        <w:t xml:space="preserve">Stewart, A. L., </w:t>
      </w:r>
      <w:r w:rsidRPr="00CC1261">
        <w:rPr>
          <w:rFonts w:cs="Arial"/>
          <w:b/>
          <w:szCs w:val="22"/>
          <w:lang w:val="de-DE"/>
        </w:rPr>
        <w:t>Hays, R. D.</w:t>
      </w:r>
      <w:r w:rsidRPr="00CC1261">
        <w:rPr>
          <w:rFonts w:cs="Arial"/>
          <w:szCs w:val="22"/>
          <w:lang w:val="de-DE"/>
        </w:rPr>
        <w:t xml:space="preserve">, &amp; Ware, J. E. (1988). </w:t>
      </w:r>
      <w:r w:rsidRPr="00CC1261">
        <w:rPr>
          <w:rFonts w:cs="Arial"/>
          <w:szCs w:val="22"/>
        </w:rPr>
        <w:t xml:space="preserve">The MOS short-form general health survey: Reliability and validity in a patient population. </w:t>
      </w:r>
      <w:r w:rsidRPr="00CC1261">
        <w:rPr>
          <w:rFonts w:cs="Arial"/>
          <w:szCs w:val="22"/>
          <w:u w:val="single"/>
        </w:rPr>
        <w:t>Medical Care</w:t>
      </w:r>
      <w:r w:rsidRPr="00CC1261">
        <w:rPr>
          <w:rFonts w:cs="Arial"/>
          <w:szCs w:val="22"/>
        </w:rPr>
        <w:t>, 26, 724-735.</w:t>
      </w:r>
      <w:r w:rsidR="00DF37E0">
        <w:rPr>
          <w:rFonts w:cs="Arial"/>
          <w:szCs w:val="22"/>
        </w:rPr>
        <w:t xml:space="preserve"> PMID: 3393032</w:t>
      </w:r>
    </w:p>
    <w:p w14:paraId="1452DC73" w14:textId="54DFC548" w:rsidR="00613591" w:rsidRPr="00CC1261" w:rsidRDefault="00613591" w:rsidP="009E030C">
      <w:pPr>
        <w:numPr>
          <w:ilvl w:val="0"/>
          <w:numId w:val="27"/>
        </w:numPr>
        <w:tabs>
          <w:tab w:val="left" w:pos="720"/>
        </w:tabs>
        <w:autoSpaceDE/>
        <w:autoSpaceDN/>
        <w:ind w:left="1080"/>
        <w:rPr>
          <w:rFonts w:cs="Arial"/>
          <w:szCs w:val="22"/>
        </w:rPr>
      </w:pPr>
      <w:r w:rsidRPr="00CC1261">
        <w:rPr>
          <w:rFonts w:cs="Arial"/>
          <w:b/>
          <w:szCs w:val="22"/>
        </w:rPr>
        <w:t>Hays, R. D.</w:t>
      </w:r>
      <w:r w:rsidRPr="00CC1261">
        <w:rPr>
          <w:rFonts w:cs="Arial"/>
          <w:szCs w:val="22"/>
        </w:rPr>
        <w:t xml:space="preserve">, </w:t>
      </w:r>
      <w:proofErr w:type="spellStart"/>
      <w:r w:rsidRPr="00CC1261">
        <w:rPr>
          <w:rFonts w:cs="Arial"/>
          <w:szCs w:val="22"/>
        </w:rPr>
        <w:t>Shaul</w:t>
      </w:r>
      <w:proofErr w:type="spellEnd"/>
      <w:r w:rsidRPr="00CC1261">
        <w:rPr>
          <w:rFonts w:cs="Arial"/>
          <w:szCs w:val="22"/>
        </w:rPr>
        <w:t xml:space="preserve">, J. A., Williams, V. S. L., </w:t>
      </w:r>
      <w:proofErr w:type="spellStart"/>
      <w:r w:rsidRPr="00CC1261">
        <w:rPr>
          <w:rFonts w:cs="Arial"/>
          <w:szCs w:val="22"/>
        </w:rPr>
        <w:t>Lubalin</w:t>
      </w:r>
      <w:proofErr w:type="spellEnd"/>
      <w:r w:rsidRPr="00CC1261">
        <w:rPr>
          <w:rFonts w:cs="Arial"/>
          <w:szCs w:val="22"/>
        </w:rPr>
        <w:t>, J. S., Harris-</w:t>
      </w:r>
      <w:proofErr w:type="spellStart"/>
      <w:r w:rsidRPr="00CC1261">
        <w:rPr>
          <w:rFonts w:cs="Arial"/>
          <w:szCs w:val="22"/>
        </w:rPr>
        <w:t>Kojetin</w:t>
      </w:r>
      <w:proofErr w:type="spellEnd"/>
      <w:r w:rsidRPr="00CC1261">
        <w:rPr>
          <w:rFonts w:cs="Arial"/>
          <w:szCs w:val="22"/>
        </w:rPr>
        <w:t>, L., Sweeny, S. F., &amp; Cleary, P. D. (1999). Psychometric properties of the CAHPS</w:t>
      </w:r>
      <w:r w:rsidRPr="00CC1261">
        <w:rPr>
          <w:rFonts w:cs="Arial"/>
          <w:szCs w:val="22"/>
          <w:vertAlign w:val="superscript"/>
        </w:rPr>
        <w:t>TM</w:t>
      </w:r>
      <w:r w:rsidRPr="00CC1261">
        <w:rPr>
          <w:rFonts w:cs="Arial"/>
          <w:szCs w:val="22"/>
        </w:rPr>
        <w:t xml:space="preserve"> 1.0 Survey measures. </w:t>
      </w:r>
      <w:r w:rsidRPr="00CC1261">
        <w:rPr>
          <w:rFonts w:cs="Arial"/>
          <w:szCs w:val="22"/>
          <w:u w:val="single"/>
        </w:rPr>
        <w:t>Medical Care</w:t>
      </w:r>
      <w:r w:rsidRPr="00CC1261">
        <w:rPr>
          <w:rFonts w:cs="Arial"/>
          <w:szCs w:val="22"/>
        </w:rPr>
        <w:t>, 37, MS22-31.</w:t>
      </w:r>
    </w:p>
    <w:p w14:paraId="2222203E" w14:textId="4B77ECBB" w:rsidR="006B776D" w:rsidRDefault="006B776D" w:rsidP="009E030C">
      <w:pPr>
        <w:pStyle w:val="ListParagraph"/>
        <w:numPr>
          <w:ilvl w:val="0"/>
          <w:numId w:val="27"/>
        </w:numPr>
        <w:tabs>
          <w:tab w:val="left" w:pos="720"/>
        </w:tabs>
        <w:autoSpaceDE/>
        <w:autoSpaceDN/>
        <w:ind w:left="1086"/>
        <w:contextualSpacing w:val="0"/>
        <w:rPr>
          <w:rFonts w:cs="Arial"/>
        </w:rPr>
      </w:pPr>
      <w:r w:rsidRPr="00CC1261">
        <w:rPr>
          <w:rFonts w:cs="Arial"/>
          <w:b/>
        </w:rPr>
        <w:t>Hays, R. D</w:t>
      </w:r>
      <w:r w:rsidRPr="00CC1261">
        <w:rPr>
          <w:rFonts w:cs="Arial"/>
        </w:rPr>
        <w:t xml:space="preserve">., Spritzer, K. L., </w:t>
      </w:r>
      <w:proofErr w:type="spellStart"/>
      <w:r w:rsidRPr="00CC1261">
        <w:rPr>
          <w:rFonts w:cs="Arial"/>
        </w:rPr>
        <w:t>Schalet</w:t>
      </w:r>
      <w:proofErr w:type="spellEnd"/>
      <w:r w:rsidRPr="00CC1261">
        <w:rPr>
          <w:rFonts w:cs="Arial"/>
        </w:rPr>
        <w:t xml:space="preserve">, B. D., &amp; </w:t>
      </w:r>
      <w:proofErr w:type="spellStart"/>
      <w:r w:rsidRPr="00CC1261">
        <w:rPr>
          <w:rFonts w:cs="Arial"/>
        </w:rPr>
        <w:t>Cella</w:t>
      </w:r>
      <w:proofErr w:type="spellEnd"/>
      <w:r w:rsidRPr="00CC1261">
        <w:rPr>
          <w:rFonts w:cs="Arial"/>
        </w:rPr>
        <w:t xml:space="preserve">, D.  (2018). PROMS®-29 v2.0 profile physical and mental health summary scores.  </w:t>
      </w:r>
      <w:r w:rsidRPr="00CC1261">
        <w:rPr>
          <w:rFonts w:cs="Arial"/>
          <w:u w:val="single"/>
        </w:rPr>
        <w:t>Quality of Life Research</w:t>
      </w:r>
      <w:r w:rsidRPr="00CC1261">
        <w:rPr>
          <w:rFonts w:cs="Arial"/>
        </w:rPr>
        <w:t>, 27, 1885-1891.</w:t>
      </w:r>
      <w:r w:rsidR="009E030C">
        <w:rPr>
          <w:rFonts w:cs="Arial"/>
        </w:rPr>
        <w:t xml:space="preserve"> PMCID: PMC5999556</w:t>
      </w:r>
    </w:p>
    <w:p w14:paraId="0F4C98CA" w14:textId="1D8F843E" w:rsidR="0031421E" w:rsidRDefault="0031421E" w:rsidP="00F578E5">
      <w:pPr>
        <w:pStyle w:val="ListParagraph"/>
        <w:numPr>
          <w:ilvl w:val="0"/>
          <w:numId w:val="27"/>
        </w:numPr>
        <w:tabs>
          <w:tab w:val="left" w:pos="720"/>
        </w:tabs>
        <w:autoSpaceDE/>
        <w:autoSpaceDN/>
        <w:spacing w:after="120"/>
        <w:ind w:left="1086"/>
        <w:contextualSpacing w:val="0"/>
        <w:rPr>
          <w:rStyle w:val="citation-doi"/>
        </w:rPr>
      </w:pPr>
      <w:bookmarkStart w:id="0" w:name="_Hlk481035629"/>
      <w:bookmarkStart w:id="1" w:name="_Hlk26853141"/>
      <w:r w:rsidRPr="0031421E">
        <w:rPr>
          <w:b/>
          <w:bCs/>
          <w:color w:val="000000"/>
        </w:rPr>
        <w:t>Hays, R. D</w:t>
      </w:r>
      <w:r w:rsidRPr="0031421E">
        <w:rPr>
          <w:color w:val="000000"/>
        </w:rPr>
        <w:t xml:space="preserve">., Slaughter, M., Rodriquez, A., Edelen, M. O., &amp; Herman, P. M.  (2022 </w:t>
      </w:r>
      <w:proofErr w:type="spellStart"/>
      <w:r w:rsidRPr="0031421E">
        <w:rPr>
          <w:color w:val="000000"/>
        </w:rPr>
        <w:t>epub</w:t>
      </w:r>
      <w:proofErr w:type="spellEnd"/>
      <w:r w:rsidRPr="0031421E">
        <w:rPr>
          <w:color w:val="000000"/>
        </w:rPr>
        <w:t xml:space="preserve">).  Analyses of cross-sectional data to link the PEG with the Patient-Reported Outcomes Measurement and Information System (PROMIS®) global physical health scale.  </w:t>
      </w:r>
      <w:r w:rsidRPr="0031421E">
        <w:rPr>
          <w:color w:val="000000"/>
          <w:u w:val="single"/>
        </w:rPr>
        <w:t>Journal of Pain</w:t>
      </w:r>
      <w:r w:rsidRPr="0031421E">
        <w:rPr>
          <w:color w:val="000000"/>
        </w:rPr>
        <w:t xml:space="preserve">. </w:t>
      </w:r>
      <w:proofErr w:type="spellStart"/>
      <w:r>
        <w:rPr>
          <w:rStyle w:val="citation-doi"/>
        </w:rPr>
        <w:t>doi</w:t>
      </w:r>
      <w:proofErr w:type="spellEnd"/>
      <w:r>
        <w:rPr>
          <w:rStyle w:val="citation-doi"/>
        </w:rPr>
        <w:t>: 10.1016/j.jpain.2022.06.006</w:t>
      </w:r>
    </w:p>
    <w:p w14:paraId="0B9A03DE" w14:textId="77777777" w:rsidR="005825DF" w:rsidRPr="005825DF" w:rsidRDefault="005825DF" w:rsidP="005825DF">
      <w:pPr>
        <w:tabs>
          <w:tab w:val="left" w:pos="720"/>
        </w:tabs>
        <w:autoSpaceDE/>
        <w:autoSpaceDN/>
        <w:rPr>
          <w:rFonts w:cs="Arial"/>
          <w:szCs w:val="22"/>
        </w:rPr>
      </w:pPr>
    </w:p>
    <w:bookmarkEnd w:id="0"/>
    <w:bookmarkEnd w:id="1"/>
    <w:p w14:paraId="69A849A3" w14:textId="77777777" w:rsidR="00613591" w:rsidRPr="006B776D" w:rsidRDefault="00613591" w:rsidP="008B62AF">
      <w:pPr>
        <w:pStyle w:val="ListParagraph"/>
        <w:numPr>
          <w:ilvl w:val="0"/>
          <w:numId w:val="30"/>
        </w:numPr>
        <w:ind w:left="450"/>
        <w:contextualSpacing w:val="0"/>
        <w:rPr>
          <w:rFonts w:cs="Arial"/>
          <w:szCs w:val="22"/>
        </w:rPr>
      </w:pPr>
      <w:r w:rsidRPr="006B776D">
        <w:rPr>
          <w:rFonts w:cs="Arial"/>
          <w:szCs w:val="22"/>
        </w:rPr>
        <w:t>I have advanced the science of psychometric and other analysis methods.</w:t>
      </w:r>
    </w:p>
    <w:p w14:paraId="2B6ED825" w14:textId="77777777" w:rsidR="00613591" w:rsidRPr="006B776D" w:rsidRDefault="00613591" w:rsidP="00B116A8">
      <w:pPr>
        <w:pStyle w:val="ListParagraph"/>
        <w:numPr>
          <w:ilvl w:val="0"/>
          <w:numId w:val="28"/>
        </w:numPr>
        <w:autoSpaceDE/>
        <w:autoSpaceDN/>
        <w:ind w:left="1080" w:hanging="360"/>
        <w:contextualSpacing w:val="0"/>
        <w:rPr>
          <w:rFonts w:cs="Arial"/>
          <w:szCs w:val="22"/>
        </w:rPr>
      </w:pPr>
      <w:r w:rsidRPr="006B776D">
        <w:rPr>
          <w:rFonts w:cs="Arial"/>
          <w:szCs w:val="22"/>
          <w:lang w:val="es-ES_tradnl"/>
        </w:rPr>
        <w:lastRenderedPageBreak/>
        <w:t xml:space="preserve">Hayashi, T., &amp; </w:t>
      </w:r>
      <w:r w:rsidRPr="006B776D">
        <w:rPr>
          <w:rFonts w:cs="Arial"/>
          <w:b/>
          <w:szCs w:val="22"/>
          <w:lang w:val="es-ES_tradnl"/>
        </w:rPr>
        <w:t>Hays, R. D.</w:t>
      </w:r>
      <w:r w:rsidRPr="006B776D">
        <w:rPr>
          <w:rFonts w:cs="Arial"/>
          <w:szCs w:val="22"/>
          <w:lang w:val="es-ES_tradnl"/>
        </w:rPr>
        <w:t xml:space="preserve"> (1987). </w:t>
      </w:r>
      <w:r w:rsidRPr="006B776D">
        <w:rPr>
          <w:rFonts w:cs="Arial"/>
          <w:szCs w:val="22"/>
        </w:rPr>
        <w:t xml:space="preserve">A microcomputer program for analyzing </w:t>
      </w:r>
      <w:proofErr w:type="spellStart"/>
      <w:r w:rsidRPr="006B776D">
        <w:rPr>
          <w:rFonts w:cs="Arial"/>
          <w:szCs w:val="22"/>
        </w:rPr>
        <w:t>multitrait</w:t>
      </w:r>
      <w:proofErr w:type="spellEnd"/>
      <w:r w:rsidRPr="006B776D">
        <w:rPr>
          <w:rFonts w:cs="Arial"/>
          <w:szCs w:val="22"/>
        </w:rPr>
        <w:t xml:space="preserve">-multimethod matrices. </w:t>
      </w:r>
      <w:r w:rsidRPr="006B776D">
        <w:rPr>
          <w:rFonts w:cs="Arial"/>
          <w:szCs w:val="22"/>
          <w:u w:val="single"/>
        </w:rPr>
        <w:t>Behavior Research Methods, Instruments, and Computers</w:t>
      </w:r>
      <w:r w:rsidRPr="006B776D">
        <w:rPr>
          <w:rFonts w:cs="Arial"/>
          <w:szCs w:val="22"/>
        </w:rPr>
        <w:t>, 19, 345-348.</w:t>
      </w:r>
    </w:p>
    <w:p w14:paraId="14C6B935" w14:textId="77777777" w:rsidR="009E030C" w:rsidRDefault="00613591" w:rsidP="00B116A8">
      <w:pPr>
        <w:numPr>
          <w:ilvl w:val="0"/>
          <w:numId w:val="28"/>
        </w:numPr>
        <w:autoSpaceDE/>
        <w:autoSpaceDN/>
        <w:ind w:left="1080" w:hanging="360"/>
        <w:rPr>
          <w:rFonts w:cs="Arial"/>
          <w:szCs w:val="22"/>
        </w:rPr>
      </w:pPr>
      <w:r w:rsidRPr="006B776D">
        <w:rPr>
          <w:rFonts w:cs="Arial"/>
          <w:b/>
          <w:szCs w:val="22"/>
          <w:lang w:val="es-ES_tradnl"/>
        </w:rPr>
        <w:t>Hays, R. D.</w:t>
      </w:r>
      <w:r w:rsidRPr="006B776D">
        <w:rPr>
          <w:rFonts w:cs="Arial"/>
          <w:szCs w:val="22"/>
          <w:lang w:val="es-ES_tradnl"/>
        </w:rPr>
        <w:t xml:space="preserve">, &amp; </w:t>
      </w:r>
      <w:proofErr w:type="spellStart"/>
      <w:r w:rsidRPr="006B776D">
        <w:rPr>
          <w:rFonts w:cs="Arial"/>
          <w:szCs w:val="22"/>
          <w:lang w:val="es-ES_tradnl"/>
        </w:rPr>
        <w:t>Ellickson</w:t>
      </w:r>
      <w:proofErr w:type="spellEnd"/>
      <w:r w:rsidRPr="006B776D">
        <w:rPr>
          <w:rFonts w:cs="Arial"/>
          <w:szCs w:val="22"/>
          <w:lang w:val="es-ES_tradnl"/>
        </w:rPr>
        <w:t xml:space="preserve">, P. L. (1990). </w:t>
      </w:r>
      <w:r w:rsidRPr="006B776D">
        <w:rPr>
          <w:rFonts w:cs="Arial"/>
          <w:szCs w:val="22"/>
        </w:rPr>
        <w:t xml:space="preserve">Longitudinal scalogram analysis: A methodology and microcomputer program for Guttman scale analysis of longitudinal data. </w:t>
      </w:r>
      <w:r w:rsidRPr="006B776D">
        <w:rPr>
          <w:rFonts w:cs="Arial"/>
          <w:szCs w:val="22"/>
          <w:u w:val="single"/>
        </w:rPr>
        <w:t>Behavior Research Methods, Instruments &amp; Computers</w:t>
      </w:r>
      <w:r w:rsidRPr="006B776D">
        <w:rPr>
          <w:rFonts w:cs="Arial"/>
          <w:szCs w:val="22"/>
        </w:rPr>
        <w:t>, 22, 162-166.</w:t>
      </w:r>
    </w:p>
    <w:p w14:paraId="534A12AD" w14:textId="37D61494" w:rsidR="00176BC2" w:rsidRDefault="00613591" w:rsidP="00B116A8">
      <w:pPr>
        <w:numPr>
          <w:ilvl w:val="0"/>
          <w:numId w:val="28"/>
        </w:numPr>
        <w:autoSpaceDE/>
        <w:autoSpaceDN/>
        <w:ind w:left="1080" w:hanging="360"/>
        <w:rPr>
          <w:rFonts w:cs="Arial"/>
          <w:szCs w:val="22"/>
        </w:rPr>
      </w:pPr>
      <w:r w:rsidRPr="009E030C">
        <w:rPr>
          <w:rFonts w:cs="Arial"/>
          <w:b/>
          <w:szCs w:val="22"/>
          <w:lang w:val="fr-FR"/>
        </w:rPr>
        <w:t>Hays, R. D</w:t>
      </w:r>
      <w:r w:rsidRPr="009E030C">
        <w:rPr>
          <w:rFonts w:cs="Arial"/>
          <w:szCs w:val="22"/>
          <w:lang w:val="fr-FR"/>
        </w:rPr>
        <w:t xml:space="preserve">., Morales, L. S., &amp; </w:t>
      </w:r>
      <w:proofErr w:type="spellStart"/>
      <w:r w:rsidRPr="009E030C">
        <w:rPr>
          <w:rFonts w:cs="Arial"/>
          <w:szCs w:val="22"/>
          <w:lang w:val="fr-FR"/>
        </w:rPr>
        <w:t>Reise</w:t>
      </w:r>
      <w:proofErr w:type="spellEnd"/>
      <w:r w:rsidRPr="009E030C">
        <w:rPr>
          <w:rFonts w:cs="Arial"/>
          <w:szCs w:val="22"/>
          <w:lang w:val="fr-FR"/>
        </w:rPr>
        <w:t xml:space="preserve">, S. P. </w:t>
      </w:r>
      <w:r w:rsidRPr="009E030C">
        <w:rPr>
          <w:rFonts w:cs="Arial"/>
          <w:szCs w:val="22"/>
        </w:rPr>
        <w:t xml:space="preserve">(2000). Item </w:t>
      </w:r>
      <w:r w:rsidR="004F4B12">
        <w:rPr>
          <w:rFonts w:cs="Arial"/>
          <w:szCs w:val="22"/>
        </w:rPr>
        <w:t>r</w:t>
      </w:r>
      <w:r w:rsidRPr="009E030C">
        <w:rPr>
          <w:rFonts w:cs="Arial"/>
          <w:szCs w:val="22"/>
        </w:rPr>
        <w:t xml:space="preserve">esponse </w:t>
      </w:r>
      <w:r w:rsidR="004F4B12">
        <w:rPr>
          <w:rFonts w:cs="Arial"/>
          <w:szCs w:val="22"/>
        </w:rPr>
        <w:t>t</w:t>
      </w:r>
      <w:r w:rsidRPr="009E030C">
        <w:rPr>
          <w:rFonts w:cs="Arial"/>
          <w:szCs w:val="22"/>
        </w:rPr>
        <w:t xml:space="preserve">heory and </w:t>
      </w:r>
      <w:r w:rsidR="004F4B12">
        <w:rPr>
          <w:rFonts w:cs="Arial"/>
          <w:szCs w:val="22"/>
        </w:rPr>
        <w:t>h</w:t>
      </w:r>
      <w:r w:rsidRPr="009E030C">
        <w:rPr>
          <w:rFonts w:cs="Arial"/>
          <w:szCs w:val="22"/>
        </w:rPr>
        <w:t xml:space="preserve">ealth </w:t>
      </w:r>
      <w:r w:rsidR="004F4B12">
        <w:rPr>
          <w:rFonts w:cs="Arial"/>
          <w:szCs w:val="22"/>
        </w:rPr>
        <w:t>o</w:t>
      </w:r>
      <w:r w:rsidRPr="009E030C">
        <w:rPr>
          <w:rFonts w:cs="Arial"/>
          <w:szCs w:val="22"/>
        </w:rPr>
        <w:t>utcomes Measurement in the 21</w:t>
      </w:r>
      <w:r w:rsidRPr="009E030C">
        <w:rPr>
          <w:rFonts w:cs="Arial"/>
          <w:szCs w:val="22"/>
          <w:vertAlign w:val="superscript"/>
        </w:rPr>
        <w:t>st</w:t>
      </w:r>
      <w:r w:rsidRPr="009E030C">
        <w:rPr>
          <w:rFonts w:cs="Arial"/>
          <w:szCs w:val="22"/>
        </w:rPr>
        <w:t xml:space="preserve"> Century. </w:t>
      </w:r>
      <w:r w:rsidRPr="009E030C">
        <w:rPr>
          <w:rFonts w:cs="Arial"/>
          <w:szCs w:val="22"/>
          <w:u w:val="single"/>
        </w:rPr>
        <w:t>Medical Care</w:t>
      </w:r>
      <w:r w:rsidRPr="009E030C">
        <w:rPr>
          <w:rFonts w:cs="Arial"/>
          <w:szCs w:val="22"/>
        </w:rPr>
        <w:t>, 38 (Suppl.), II-28-II-42.</w:t>
      </w:r>
      <w:r w:rsidR="009E030C" w:rsidRPr="009E030C">
        <w:rPr>
          <w:rFonts w:cs="Arial"/>
          <w:szCs w:val="22"/>
        </w:rPr>
        <w:t xml:space="preserve"> </w:t>
      </w:r>
      <w:r w:rsidR="009E030C">
        <w:rPr>
          <w:rStyle w:val="id-label"/>
        </w:rPr>
        <w:t xml:space="preserve">PMCID: </w:t>
      </w:r>
      <w:r w:rsidR="009E030C" w:rsidRPr="009E030C">
        <w:rPr>
          <w:rStyle w:val="identifier"/>
        </w:rPr>
        <w:t xml:space="preserve">PMC1815384 </w:t>
      </w:r>
    </w:p>
    <w:p w14:paraId="470D37F1" w14:textId="08C73711" w:rsidR="009E7CBD" w:rsidRPr="00BA0C59" w:rsidRDefault="00B62826" w:rsidP="00B116A8">
      <w:pPr>
        <w:numPr>
          <w:ilvl w:val="0"/>
          <w:numId w:val="28"/>
        </w:numPr>
        <w:autoSpaceDE/>
        <w:autoSpaceDN/>
        <w:ind w:left="1080" w:hanging="360"/>
        <w:rPr>
          <w:rFonts w:cs="Arial"/>
          <w:szCs w:val="22"/>
        </w:rPr>
      </w:pPr>
      <w:r w:rsidRPr="009E7CBD">
        <w:rPr>
          <w:rFonts w:cs="Arial"/>
          <w:b/>
          <w:szCs w:val="22"/>
          <w:lang w:val="fr-FR"/>
        </w:rPr>
        <w:t>Hays, R</w:t>
      </w:r>
      <w:r w:rsidRPr="009E7CBD">
        <w:rPr>
          <w:rFonts w:cs="Arial"/>
          <w:szCs w:val="22"/>
        </w:rPr>
        <w:t>.</w:t>
      </w:r>
      <w:r w:rsidRPr="009E7CBD">
        <w:rPr>
          <w:rFonts w:cs="Arial"/>
          <w:b/>
          <w:bCs/>
          <w:szCs w:val="22"/>
        </w:rPr>
        <w:t>D</w:t>
      </w:r>
      <w:r w:rsidRPr="009E7CBD">
        <w:rPr>
          <w:rFonts w:cs="Arial"/>
          <w:szCs w:val="22"/>
        </w:rPr>
        <w:t xml:space="preserve">., Spritzer, K. L., </w:t>
      </w:r>
      <w:r w:rsidR="00192BE8" w:rsidRPr="009E7CBD">
        <w:rPr>
          <w:rFonts w:cs="Arial"/>
          <w:szCs w:val="22"/>
        </w:rPr>
        <w:t xml:space="preserve">&amp; </w:t>
      </w:r>
      <w:proofErr w:type="spellStart"/>
      <w:r w:rsidR="00192BE8" w:rsidRPr="009E7CBD">
        <w:rPr>
          <w:rFonts w:cs="Arial"/>
          <w:szCs w:val="22"/>
        </w:rPr>
        <w:t>Reise</w:t>
      </w:r>
      <w:proofErr w:type="spellEnd"/>
      <w:r w:rsidR="00192BE8" w:rsidRPr="009E7CBD">
        <w:rPr>
          <w:rFonts w:cs="Arial"/>
          <w:szCs w:val="22"/>
        </w:rPr>
        <w:t xml:space="preserve">, S. P. </w:t>
      </w:r>
      <w:r w:rsidRPr="009E7CBD">
        <w:rPr>
          <w:rFonts w:cs="Arial"/>
          <w:szCs w:val="22"/>
        </w:rPr>
        <w:t>(</w:t>
      </w:r>
      <w:r w:rsidR="005605D2" w:rsidRPr="009E7CBD">
        <w:rPr>
          <w:rFonts w:cs="Arial"/>
          <w:szCs w:val="22"/>
        </w:rPr>
        <w:t>2021</w:t>
      </w:r>
      <w:r w:rsidRPr="009E7CBD">
        <w:rPr>
          <w:rFonts w:cs="Arial"/>
          <w:szCs w:val="22"/>
        </w:rPr>
        <w:t xml:space="preserve">).  </w:t>
      </w:r>
      <w:r w:rsidR="00192BE8" w:rsidRPr="009E7CBD">
        <w:rPr>
          <w:rFonts w:cs="Arial"/>
          <w:szCs w:val="22"/>
        </w:rPr>
        <w:t>Using item response theory to identify responders to treatment: Examples with the Patient-Reported Outcomes Measurement Information System (PROMIS®) physical functioning and emotional distress scales</w:t>
      </w:r>
      <w:r w:rsidRPr="009E7CBD">
        <w:rPr>
          <w:rFonts w:cs="Arial"/>
          <w:szCs w:val="22"/>
        </w:rPr>
        <w:t xml:space="preserve">.  </w:t>
      </w:r>
      <w:r w:rsidR="00192BE8" w:rsidRPr="009E7CBD">
        <w:rPr>
          <w:rFonts w:cs="Arial"/>
          <w:szCs w:val="22"/>
          <w:u w:val="single"/>
        </w:rPr>
        <w:t>Psychometrika</w:t>
      </w:r>
      <w:r w:rsidRPr="009E7CBD">
        <w:rPr>
          <w:rFonts w:cs="Arial"/>
          <w:szCs w:val="22"/>
        </w:rPr>
        <w:t xml:space="preserve">, </w:t>
      </w:r>
      <w:r w:rsidR="009E7CBD" w:rsidRPr="009E7CBD">
        <w:rPr>
          <w:u w:val="double"/>
        </w:rPr>
        <w:t>Psychometrika</w:t>
      </w:r>
      <w:r w:rsidR="009E7CBD" w:rsidRPr="005219CF">
        <w:t xml:space="preserve">, </w:t>
      </w:r>
      <w:r w:rsidR="009E7CBD" w:rsidRPr="009E7CBD">
        <w:rPr>
          <w:u w:val="single"/>
        </w:rPr>
        <w:t>86</w:t>
      </w:r>
      <w:r w:rsidR="009E7CBD" w:rsidRPr="005219CF">
        <w:t>(3), 781-792</w:t>
      </w:r>
    </w:p>
    <w:p w14:paraId="5D983867" w14:textId="33B8AE38" w:rsidR="00BA0C59" w:rsidRDefault="00BA0C59" w:rsidP="00BA0C59">
      <w:pPr>
        <w:autoSpaceDE/>
        <w:autoSpaceDN/>
        <w:rPr>
          <w:rFonts w:cs="Arial"/>
          <w:szCs w:val="22"/>
        </w:rPr>
      </w:pPr>
    </w:p>
    <w:p w14:paraId="60AC72C7" w14:textId="307C7919" w:rsidR="00BA0C59" w:rsidRDefault="00BA0C59" w:rsidP="00BA0C59">
      <w:pPr>
        <w:pStyle w:val="ListParagraph"/>
        <w:numPr>
          <w:ilvl w:val="0"/>
          <w:numId w:val="30"/>
        </w:numPr>
        <w:ind w:left="450"/>
        <w:contextualSpacing w:val="0"/>
        <w:rPr>
          <w:rFonts w:cs="Arial"/>
          <w:szCs w:val="22"/>
        </w:rPr>
      </w:pPr>
      <w:r w:rsidRPr="006B776D">
        <w:rPr>
          <w:rFonts w:cs="Arial"/>
          <w:szCs w:val="22"/>
        </w:rPr>
        <w:t xml:space="preserve">I have </w:t>
      </w:r>
      <w:r w:rsidR="008A19F4">
        <w:rPr>
          <w:rFonts w:cs="Arial"/>
          <w:szCs w:val="22"/>
        </w:rPr>
        <w:t>evaluated the impact of natural variation and interventions on patient experience with care</w:t>
      </w:r>
      <w:r w:rsidRPr="006B776D">
        <w:rPr>
          <w:rFonts w:cs="Arial"/>
          <w:szCs w:val="22"/>
        </w:rPr>
        <w:t>.</w:t>
      </w:r>
    </w:p>
    <w:p w14:paraId="724CF36B" w14:textId="32310A6F" w:rsidR="009526BB" w:rsidRDefault="009526BB" w:rsidP="00B116A8">
      <w:pPr>
        <w:numPr>
          <w:ilvl w:val="0"/>
          <w:numId w:val="37"/>
        </w:numPr>
        <w:autoSpaceDE/>
        <w:autoSpaceDN/>
        <w:spacing w:after="120"/>
        <w:ind w:left="1080"/>
        <w:rPr>
          <w:rStyle w:val="citation-doi"/>
        </w:rPr>
      </w:pPr>
      <w:r>
        <w:t xml:space="preserve">Elliott, M. N., Adams, J. L., Klein, D. J., Haviland, A. M., Beckett, M. K., </w:t>
      </w:r>
      <w:r w:rsidRPr="00AC2B8A">
        <w:rPr>
          <w:b/>
          <w:bCs/>
        </w:rPr>
        <w:t>Hays, R. D</w:t>
      </w:r>
      <w:r>
        <w:t xml:space="preserve">., </w:t>
      </w:r>
      <w:proofErr w:type="spellStart"/>
      <w:r>
        <w:t>Gaillot</w:t>
      </w:r>
      <w:proofErr w:type="spellEnd"/>
      <w:r>
        <w:t xml:space="preserve">, S., Edwards, C. A., </w:t>
      </w:r>
      <w:proofErr w:type="spellStart"/>
      <w:r>
        <w:t>Dembosky</w:t>
      </w:r>
      <w:proofErr w:type="spellEnd"/>
      <w:r>
        <w:t xml:space="preserve">, J. W., &amp; Schneider, E. C. (2021).  Patient-reported care coordination predicts better receipt of clinical care.  </w:t>
      </w:r>
      <w:r w:rsidRPr="00AC2B8A">
        <w:rPr>
          <w:u w:val="single"/>
        </w:rPr>
        <w:t>J</w:t>
      </w:r>
      <w:r w:rsidR="007B3744">
        <w:rPr>
          <w:u w:val="single"/>
        </w:rPr>
        <w:t xml:space="preserve"> </w:t>
      </w:r>
      <w:r w:rsidRPr="00AC2B8A">
        <w:rPr>
          <w:u w:val="single"/>
        </w:rPr>
        <w:t>G</w:t>
      </w:r>
      <w:r w:rsidR="007B3744">
        <w:rPr>
          <w:u w:val="single"/>
        </w:rPr>
        <w:t xml:space="preserve">en </w:t>
      </w:r>
      <w:r w:rsidRPr="00AC2B8A">
        <w:rPr>
          <w:u w:val="single"/>
        </w:rPr>
        <w:t>I</w:t>
      </w:r>
      <w:r w:rsidR="007B3744">
        <w:rPr>
          <w:u w:val="single"/>
        </w:rPr>
        <w:t xml:space="preserve">ntern </w:t>
      </w:r>
      <w:r w:rsidRPr="00AC2B8A">
        <w:rPr>
          <w:u w:val="single"/>
        </w:rPr>
        <w:t>M</w:t>
      </w:r>
      <w:r w:rsidR="007B3744">
        <w:rPr>
          <w:u w:val="single"/>
        </w:rPr>
        <w:t>edicine</w:t>
      </w:r>
      <w:r>
        <w:t xml:space="preserve">, </w:t>
      </w:r>
      <w:r w:rsidRPr="00132D89">
        <w:rPr>
          <w:u w:val="single"/>
        </w:rPr>
        <w:t>36</w:t>
      </w:r>
      <w:r>
        <w:t xml:space="preserve">(12), 3665-3671. </w:t>
      </w:r>
      <w:proofErr w:type="spellStart"/>
      <w:r>
        <w:rPr>
          <w:rStyle w:val="citation-doi"/>
        </w:rPr>
        <w:t>doi</w:t>
      </w:r>
      <w:proofErr w:type="spellEnd"/>
      <w:r>
        <w:rPr>
          <w:rStyle w:val="citation-doi"/>
        </w:rPr>
        <w:t>: 10.1007/s11606-021-07122-8</w:t>
      </w:r>
    </w:p>
    <w:p w14:paraId="67DA8584" w14:textId="25D10E40" w:rsidR="007B3744" w:rsidRDefault="007B3744" w:rsidP="00B116A8">
      <w:pPr>
        <w:numPr>
          <w:ilvl w:val="0"/>
          <w:numId w:val="37"/>
        </w:numPr>
        <w:autoSpaceDE/>
        <w:autoSpaceDN/>
        <w:spacing w:after="120"/>
        <w:ind w:left="1080"/>
        <w:rPr>
          <w:rStyle w:val="docsum-journal-citation"/>
        </w:rPr>
      </w:pPr>
      <w:proofErr w:type="spellStart"/>
      <w:r w:rsidRPr="00D103EF">
        <w:rPr>
          <w:color w:val="000000"/>
        </w:rPr>
        <w:t>Ahmedov</w:t>
      </w:r>
      <w:proofErr w:type="spellEnd"/>
      <w:r w:rsidRPr="00D103EF">
        <w:rPr>
          <w:color w:val="000000"/>
        </w:rPr>
        <w:t xml:space="preserve">, M., </w:t>
      </w:r>
      <w:proofErr w:type="spellStart"/>
      <w:r w:rsidRPr="00D103EF">
        <w:rPr>
          <w:color w:val="000000"/>
        </w:rPr>
        <w:t>Pourat</w:t>
      </w:r>
      <w:proofErr w:type="spellEnd"/>
      <w:r w:rsidRPr="00D103EF">
        <w:rPr>
          <w:color w:val="000000"/>
        </w:rPr>
        <w:t xml:space="preserve">, N., Liu, H., &amp; </w:t>
      </w:r>
      <w:r w:rsidRPr="00D103EF">
        <w:rPr>
          <w:b/>
          <w:bCs/>
          <w:color w:val="000000"/>
        </w:rPr>
        <w:t>Hays, R. D</w:t>
      </w:r>
      <w:r w:rsidRPr="00D103EF">
        <w:rPr>
          <w:color w:val="000000"/>
        </w:rPr>
        <w:t xml:space="preserve">.  (2021).  Experience with ambulatory healthcare for Asians and non-Hispanic whites in the United States.  </w:t>
      </w:r>
      <w:r w:rsidRPr="00D103EF">
        <w:rPr>
          <w:color w:val="000000"/>
          <w:u w:val="single"/>
        </w:rPr>
        <w:t>Journal of Patient-Reported Outcomes</w:t>
      </w:r>
      <w:r w:rsidRPr="007B3FE4">
        <w:rPr>
          <w:color w:val="000000"/>
          <w:u w:val="single"/>
        </w:rPr>
        <w:t xml:space="preserve">.  </w:t>
      </w:r>
      <w:r w:rsidRPr="007B3FE4">
        <w:rPr>
          <w:rStyle w:val="docsum-journal-citation"/>
          <w:u w:val="single"/>
        </w:rPr>
        <w:t>J Patient Rep Outcomes</w:t>
      </w:r>
      <w:r>
        <w:rPr>
          <w:rStyle w:val="docsum-journal-citation"/>
        </w:rPr>
        <w:t xml:space="preserve">. </w:t>
      </w:r>
      <w:r w:rsidRPr="007B3FE4">
        <w:rPr>
          <w:rStyle w:val="docsum-journal-citation"/>
          <w:u w:val="single"/>
        </w:rPr>
        <w:t>5</w:t>
      </w:r>
      <w:r>
        <w:rPr>
          <w:rStyle w:val="docsum-journal-citation"/>
        </w:rPr>
        <w:t xml:space="preserve">(1):29. </w:t>
      </w:r>
      <w:proofErr w:type="spellStart"/>
      <w:r>
        <w:rPr>
          <w:rStyle w:val="docsum-journal-citation"/>
        </w:rPr>
        <w:t>doi</w:t>
      </w:r>
      <w:proofErr w:type="spellEnd"/>
      <w:r>
        <w:rPr>
          <w:rStyle w:val="docsum-journal-citation"/>
        </w:rPr>
        <w:t>: 10.1186/s41687-021-00303-3.</w:t>
      </w:r>
    </w:p>
    <w:p w14:paraId="19337BBF" w14:textId="77777777" w:rsidR="009526BB" w:rsidRDefault="009526BB" w:rsidP="00B116A8">
      <w:pPr>
        <w:pStyle w:val="ListParagraph"/>
        <w:numPr>
          <w:ilvl w:val="0"/>
          <w:numId w:val="37"/>
        </w:numPr>
        <w:autoSpaceDE/>
        <w:autoSpaceDN/>
        <w:ind w:left="1080"/>
        <w:contextualSpacing w:val="0"/>
        <w:rPr>
          <w:rFonts w:cs="Arial"/>
          <w:szCs w:val="22"/>
        </w:rPr>
      </w:pPr>
      <w:r w:rsidRPr="008A19F4">
        <w:rPr>
          <w:rFonts w:cs="Arial"/>
          <w:szCs w:val="22"/>
        </w:rPr>
        <w:t xml:space="preserve">Quigley, D. D., Burkhart, Q., Elliott, M. N., Slaughter, M. E., Chen, A. Y., </w:t>
      </w:r>
      <w:proofErr w:type="spellStart"/>
      <w:r w:rsidRPr="008A19F4">
        <w:rPr>
          <w:rFonts w:cs="Arial"/>
          <w:szCs w:val="22"/>
        </w:rPr>
        <w:t>Talamentes</w:t>
      </w:r>
      <w:proofErr w:type="spellEnd"/>
      <w:r w:rsidRPr="008A19F4">
        <w:rPr>
          <w:rFonts w:cs="Arial"/>
          <w:szCs w:val="22"/>
        </w:rPr>
        <w:t xml:space="preserve">, E., &amp;      </w:t>
      </w:r>
      <w:r w:rsidRPr="008A19F4">
        <w:rPr>
          <w:rFonts w:cs="Arial"/>
          <w:b/>
          <w:bCs/>
          <w:szCs w:val="22"/>
        </w:rPr>
        <w:t>Hays, R. D.</w:t>
      </w:r>
      <w:r w:rsidRPr="008A19F4">
        <w:rPr>
          <w:rFonts w:cs="Arial"/>
          <w:szCs w:val="22"/>
        </w:rPr>
        <w:t xml:space="preserve"> (2021).  Shadow coaching improves patient experience with care, but gains erode later.  </w:t>
      </w:r>
      <w:r w:rsidRPr="008A19F4">
        <w:rPr>
          <w:rFonts w:cs="Arial"/>
          <w:szCs w:val="22"/>
          <w:u w:val="double"/>
        </w:rPr>
        <w:t>Medical Care</w:t>
      </w:r>
      <w:r w:rsidRPr="008A19F4">
        <w:rPr>
          <w:rFonts w:cs="Arial"/>
          <w:szCs w:val="22"/>
        </w:rPr>
        <w:t>, 59(11), 950-960.</w:t>
      </w:r>
    </w:p>
    <w:p w14:paraId="75E9ADA2" w14:textId="5B386318" w:rsidR="008A19F4" w:rsidRDefault="008A19F4" w:rsidP="00B116A8">
      <w:pPr>
        <w:pStyle w:val="ListParagraph"/>
        <w:numPr>
          <w:ilvl w:val="0"/>
          <w:numId w:val="37"/>
        </w:numPr>
        <w:autoSpaceDE/>
        <w:autoSpaceDN/>
        <w:spacing w:after="120"/>
        <w:ind w:left="1080"/>
        <w:contextualSpacing w:val="0"/>
      </w:pPr>
      <w:r w:rsidRPr="008A19F4">
        <w:rPr>
          <w:b/>
          <w:bCs/>
        </w:rPr>
        <w:t>Hays, R. D</w:t>
      </w:r>
      <w:r>
        <w:t xml:space="preserve">., &amp; </w:t>
      </w:r>
      <w:proofErr w:type="spellStart"/>
      <w:r>
        <w:t>Skootsky</w:t>
      </w:r>
      <w:proofErr w:type="spellEnd"/>
      <w:r>
        <w:t xml:space="preserve">, S. A. (2022).  Patient experience with in-person and telehealth visits before and during the COVID-19 pandemic at a large integrated health system in the United States.  </w:t>
      </w:r>
      <w:r w:rsidRPr="008A19F4">
        <w:rPr>
          <w:u w:val="single"/>
        </w:rPr>
        <w:t>J Gen Intern Medicine</w:t>
      </w:r>
      <w:r>
        <w:t xml:space="preserve">, </w:t>
      </w:r>
      <w:r w:rsidRPr="008A19F4">
        <w:rPr>
          <w:u w:val="single"/>
        </w:rPr>
        <w:t>37</w:t>
      </w:r>
      <w:r>
        <w:t xml:space="preserve">(4), 847-852. </w:t>
      </w:r>
      <w:proofErr w:type="spellStart"/>
      <w:r>
        <w:t>doi</w:t>
      </w:r>
      <w:proofErr w:type="spellEnd"/>
      <w:r>
        <w:t>: 10.1007/s/11606-021-07196-4.</w:t>
      </w:r>
    </w:p>
    <w:p w14:paraId="4F007C46" w14:textId="77777777" w:rsidR="00BA0C59" w:rsidRPr="008A19F4" w:rsidRDefault="00BA0C59" w:rsidP="008A19F4">
      <w:pPr>
        <w:pStyle w:val="ListParagraph"/>
        <w:autoSpaceDE/>
        <w:autoSpaceDN/>
        <w:ind w:left="1170"/>
        <w:contextualSpacing w:val="0"/>
        <w:rPr>
          <w:rFonts w:cs="Arial"/>
          <w:szCs w:val="22"/>
        </w:rPr>
      </w:pPr>
    </w:p>
    <w:p w14:paraId="7A36210C" w14:textId="77777777" w:rsidR="00176BC2" w:rsidRPr="00176BC2" w:rsidRDefault="00176BC2" w:rsidP="00176BC2">
      <w:pPr>
        <w:autoSpaceDE/>
        <w:autoSpaceDN/>
        <w:ind w:left="804"/>
        <w:rPr>
          <w:rFonts w:cs="Arial"/>
          <w:szCs w:val="22"/>
        </w:rPr>
      </w:pPr>
    </w:p>
    <w:p w14:paraId="42F4FA39" w14:textId="27143CB2" w:rsidR="003D3439" w:rsidRDefault="00DE5E72" w:rsidP="003D3439">
      <w:pPr>
        <w:keepNext/>
        <w:outlineLvl w:val="0"/>
        <w:rPr>
          <w:rFonts w:cs="Arial"/>
          <w:b/>
          <w:szCs w:val="22"/>
        </w:rPr>
      </w:pPr>
      <w:r w:rsidRPr="006B776D">
        <w:rPr>
          <w:rFonts w:cs="Arial"/>
          <w:b/>
          <w:szCs w:val="22"/>
        </w:rPr>
        <w:t xml:space="preserve">Complete List of Published Work in </w:t>
      </w:r>
      <w:proofErr w:type="spellStart"/>
      <w:r w:rsidRPr="006B776D">
        <w:rPr>
          <w:rFonts w:cs="Arial"/>
          <w:b/>
          <w:szCs w:val="22"/>
        </w:rPr>
        <w:t>MyBibliography</w:t>
      </w:r>
      <w:proofErr w:type="spellEnd"/>
      <w:r w:rsidRPr="006B776D">
        <w:rPr>
          <w:rFonts w:cs="Arial"/>
          <w:b/>
          <w:szCs w:val="22"/>
        </w:rPr>
        <w:t>:</w:t>
      </w:r>
    </w:p>
    <w:p w14:paraId="50A6B901" w14:textId="77777777" w:rsidR="003D3439" w:rsidRDefault="003D3439" w:rsidP="003D3439">
      <w:pPr>
        <w:keepNext/>
        <w:outlineLvl w:val="0"/>
        <w:rPr>
          <w:rFonts w:cs="Arial"/>
          <w:b/>
          <w:szCs w:val="22"/>
        </w:rPr>
      </w:pPr>
    </w:p>
    <w:p w14:paraId="52719081" w14:textId="2F6EA677" w:rsidR="003D3439" w:rsidRPr="003D3439" w:rsidRDefault="003D3439" w:rsidP="003D3439">
      <w:pPr>
        <w:keepNext/>
        <w:outlineLvl w:val="0"/>
        <w:rPr>
          <w:rFonts w:cs="Arial"/>
          <w:b/>
          <w:szCs w:val="22"/>
        </w:rPr>
      </w:pPr>
      <w:r w:rsidRPr="003D3439">
        <w:t>https://www.ncbi.nlm.nih.gov/myncbi/ronald.hays.1/bibliography/public/</w:t>
      </w:r>
    </w:p>
    <w:p w14:paraId="3361143A" w14:textId="64A2BE76" w:rsidR="007B2DBA" w:rsidRPr="006B776D" w:rsidRDefault="00FE10AD" w:rsidP="00192BE8">
      <w:pPr>
        <w:pStyle w:val="DataField11pt-Single"/>
        <w:rPr>
          <w:b/>
          <w:szCs w:val="22"/>
          <w:u w:val="single"/>
        </w:rPr>
      </w:pPr>
      <w:r w:rsidRPr="006B776D">
        <w:rPr>
          <w:rStyle w:val="Strong"/>
          <w:szCs w:val="22"/>
        </w:rPr>
        <w:br/>
      </w:r>
    </w:p>
    <w:p w14:paraId="163C76AF" w14:textId="29910DF0" w:rsidR="004A19D7" w:rsidRPr="006B776D" w:rsidRDefault="004A19D7" w:rsidP="004A19D7">
      <w:pPr>
        <w:rPr>
          <w:rFonts w:cs="Arial"/>
          <w:szCs w:val="22"/>
        </w:rPr>
      </w:pPr>
    </w:p>
    <w:sectPr w:rsidR="004A19D7" w:rsidRPr="006B776D" w:rsidSect="00DF7645">
      <w:headerReference w:type="default" r:id="rId10"/>
      <w:type w:val="continuous"/>
      <w:pgSz w:w="12240" w:h="15840" w:code="1"/>
      <w:pgMar w:top="720" w:right="720" w:bottom="720" w:left="720" w:header="0" w:footer="0" w:gutter="0"/>
      <w:cols w:space="720"/>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B8F5ED" w14:textId="77777777" w:rsidR="00B80E4D" w:rsidRDefault="00B80E4D">
      <w:r>
        <w:separator/>
      </w:r>
    </w:p>
  </w:endnote>
  <w:endnote w:type="continuationSeparator" w:id="0">
    <w:p w14:paraId="5068545D" w14:textId="77777777" w:rsidR="00B80E4D" w:rsidRDefault="00B80E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262DF3" w14:textId="77777777" w:rsidR="00B80E4D" w:rsidRDefault="00B80E4D">
      <w:r>
        <w:separator/>
      </w:r>
    </w:p>
  </w:footnote>
  <w:footnote w:type="continuationSeparator" w:id="0">
    <w:p w14:paraId="31A009CB" w14:textId="77777777" w:rsidR="00B80E4D" w:rsidRDefault="00B80E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7F732B" w14:textId="77777777" w:rsidR="00176BC2" w:rsidRDefault="00176BC2" w:rsidP="00176BC2">
    <w:pPr>
      <w:pStyle w:val="OMBInfo"/>
    </w:pPr>
  </w:p>
  <w:p w14:paraId="0DFBCD63" w14:textId="77777777" w:rsidR="00176BC2" w:rsidRDefault="00176BC2" w:rsidP="00176BC2">
    <w:pPr>
      <w:pStyle w:val="OMBInfo"/>
    </w:pPr>
  </w:p>
  <w:p w14:paraId="1BEF7CD7" w14:textId="479A8706" w:rsidR="00176BC2" w:rsidRPr="00176BC2" w:rsidRDefault="00176BC2" w:rsidP="00176BC2">
    <w:pPr>
      <w:pStyle w:val="OMBInfo"/>
    </w:pPr>
    <w:r w:rsidRPr="00176BC2">
      <w:t>OMB No. 0925-0001 and 0925-0002 (Rev. 1</w:t>
    </w:r>
    <w:r w:rsidR="00EC6CD9">
      <w:t>0</w:t>
    </w:r>
    <w:r w:rsidRPr="00176BC2">
      <w:t>/202</w:t>
    </w:r>
    <w:r w:rsidR="00EC6CD9">
      <w:t>1</w:t>
    </w:r>
    <w:r w:rsidRPr="00176BC2">
      <w:t xml:space="preserve"> Approved Through </w:t>
    </w:r>
    <w:r w:rsidR="00EC6CD9">
      <w:t>09</w:t>
    </w:r>
    <w:r w:rsidRPr="00176BC2">
      <w:t>/</w:t>
    </w:r>
    <w:r w:rsidR="00EC6CD9">
      <w:t>30</w:t>
    </w:r>
    <w:r w:rsidRPr="00176BC2">
      <w:t>/202</w:t>
    </w:r>
    <w:r w:rsidR="00EC6CD9">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486ED7A"/>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FD009D2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04488676"/>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2C6EE5C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AB86BCA8"/>
    <w:lvl w:ilvl="0">
      <w:start w:val="1"/>
      <w:numFmt w:val="bullet"/>
      <w:pStyle w:val="ListBullet5"/>
      <w:lvlText w:val=""/>
      <w:lvlJc w:val="left"/>
      <w:pPr>
        <w:tabs>
          <w:tab w:val="num" w:pos="1800"/>
        </w:tabs>
        <w:ind w:left="1800" w:hanging="360"/>
      </w:pPr>
      <w:rPr>
        <w:rFonts w:ascii="Symbol" w:hAnsi="Symbol" w:cs="Times New Roman" w:hint="default"/>
      </w:rPr>
    </w:lvl>
  </w:abstractNum>
  <w:abstractNum w:abstractNumId="5" w15:restartNumberingAfterBreak="0">
    <w:nsid w:val="FFFFFF81"/>
    <w:multiLevelType w:val="singleLevel"/>
    <w:tmpl w:val="25B4CBEA"/>
    <w:lvl w:ilvl="0">
      <w:start w:val="1"/>
      <w:numFmt w:val="bullet"/>
      <w:pStyle w:val="ListBullet4"/>
      <w:lvlText w:val=""/>
      <w:lvlJc w:val="left"/>
      <w:pPr>
        <w:tabs>
          <w:tab w:val="num" w:pos="1440"/>
        </w:tabs>
        <w:ind w:left="1440" w:hanging="360"/>
      </w:pPr>
      <w:rPr>
        <w:rFonts w:ascii="Symbol" w:hAnsi="Symbol" w:cs="Times New Roman" w:hint="default"/>
      </w:rPr>
    </w:lvl>
  </w:abstractNum>
  <w:abstractNum w:abstractNumId="6" w15:restartNumberingAfterBreak="0">
    <w:nsid w:val="FFFFFF82"/>
    <w:multiLevelType w:val="singleLevel"/>
    <w:tmpl w:val="D1761C76"/>
    <w:lvl w:ilvl="0">
      <w:start w:val="1"/>
      <w:numFmt w:val="bullet"/>
      <w:pStyle w:val="ListBullet3"/>
      <w:lvlText w:val=""/>
      <w:lvlJc w:val="left"/>
      <w:pPr>
        <w:tabs>
          <w:tab w:val="num" w:pos="1080"/>
        </w:tabs>
        <w:ind w:left="1080" w:hanging="360"/>
      </w:pPr>
      <w:rPr>
        <w:rFonts w:ascii="Symbol" w:hAnsi="Symbol" w:cs="Times New Roman" w:hint="default"/>
      </w:rPr>
    </w:lvl>
  </w:abstractNum>
  <w:abstractNum w:abstractNumId="7" w15:restartNumberingAfterBreak="0">
    <w:nsid w:val="FFFFFF83"/>
    <w:multiLevelType w:val="singleLevel"/>
    <w:tmpl w:val="C1DCA676"/>
    <w:lvl w:ilvl="0">
      <w:start w:val="1"/>
      <w:numFmt w:val="bullet"/>
      <w:pStyle w:val="ListBullet2"/>
      <w:lvlText w:val=""/>
      <w:lvlJc w:val="left"/>
      <w:pPr>
        <w:tabs>
          <w:tab w:val="num" w:pos="720"/>
        </w:tabs>
        <w:ind w:left="720" w:hanging="360"/>
      </w:pPr>
      <w:rPr>
        <w:rFonts w:ascii="Symbol" w:hAnsi="Symbol" w:cs="Times New Roman" w:hint="default"/>
      </w:rPr>
    </w:lvl>
  </w:abstractNum>
  <w:abstractNum w:abstractNumId="8" w15:restartNumberingAfterBreak="0">
    <w:nsid w:val="FFFFFF88"/>
    <w:multiLevelType w:val="singleLevel"/>
    <w:tmpl w:val="02B2C31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C26D018"/>
    <w:lvl w:ilvl="0">
      <w:start w:val="1"/>
      <w:numFmt w:val="bullet"/>
      <w:pStyle w:val="ListBullet"/>
      <w:lvlText w:val=""/>
      <w:lvlJc w:val="left"/>
      <w:pPr>
        <w:tabs>
          <w:tab w:val="num" w:pos="360"/>
        </w:tabs>
        <w:ind w:left="360" w:hanging="360"/>
      </w:pPr>
      <w:rPr>
        <w:rFonts w:ascii="Symbol" w:hAnsi="Symbol" w:cs="Times New Roman" w:hint="default"/>
      </w:rPr>
    </w:lvl>
  </w:abstractNum>
  <w:abstractNum w:abstractNumId="10" w15:restartNumberingAfterBreak="0">
    <w:nsid w:val="00DE6AC5"/>
    <w:multiLevelType w:val="hybridMultilevel"/>
    <w:tmpl w:val="CC882E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2506547"/>
    <w:multiLevelType w:val="hybridMultilevel"/>
    <w:tmpl w:val="A028C1EC"/>
    <w:lvl w:ilvl="0" w:tplc="96584A08">
      <w:start w:val="171"/>
      <w:numFmt w:val="decimal"/>
      <w:lvlText w:val="%1."/>
      <w:lvlJc w:val="left"/>
      <w:pPr>
        <w:ind w:left="864" w:hanging="504"/>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91100E6"/>
    <w:multiLevelType w:val="hybridMultilevel"/>
    <w:tmpl w:val="3488D5B8"/>
    <w:lvl w:ilvl="0" w:tplc="7C901D34">
      <w:start w:val="1"/>
      <w:numFmt w:val="lowerLetter"/>
      <w:lvlText w:val="%1."/>
      <w:lvlJc w:val="left"/>
      <w:pPr>
        <w:ind w:left="720" w:hanging="360"/>
      </w:pPr>
      <w:rPr>
        <w:rFonts w:ascii="Arial" w:eastAsia="Times New Roma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B2D649D"/>
    <w:multiLevelType w:val="hybridMultilevel"/>
    <w:tmpl w:val="2C004E12"/>
    <w:lvl w:ilvl="0" w:tplc="1D3E25CC">
      <w:start w:val="1"/>
      <w:numFmt w:val="lowerLetter"/>
      <w:lvlText w:val="%1."/>
      <w:lvlJc w:val="left"/>
      <w:pPr>
        <w:ind w:left="108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38E681E"/>
    <w:multiLevelType w:val="singleLevel"/>
    <w:tmpl w:val="04090013"/>
    <w:lvl w:ilvl="0">
      <w:start w:val="5"/>
      <w:numFmt w:val="upperRoman"/>
      <w:lvlText w:val="%1."/>
      <w:lvlJc w:val="left"/>
      <w:pPr>
        <w:tabs>
          <w:tab w:val="num" w:pos="720"/>
        </w:tabs>
        <w:ind w:left="720" w:hanging="720"/>
      </w:pPr>
      <w:rPr>
        <w:rFonts w:hint="default"/>
      </w:rPr>
    </w:lvl>
  </w:abstractNum>
  <w:abstractNum w:abstractNumId="15" w15:restartNumberingAfterBreak="0">
    <w:nsid w:val="195F10FE"/>
    <w:multiLevelType w:val="hybridMultilevel"/>
    <w:tmpl w:val="08B8D36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C3026F9"/>
    <w:multiLevelType w:val="hybridMultilevel"/>
    <w:tmpl w:val="9B324F3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05F2310"/>
    <w:multiLevelType w:val="hybridMultilevel"/>
    <w:tmpl w:val="0AAA69F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12844D3"/>
    <w:multiLevelType w:val="hybridMultilevel"/>
    <w:tmpl w:val="179405F4"/>
    <w:lvl w:ilvl="0" w:tplc="34449E24">
      <w:start w:val="2"/>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C44695F"/>
    <w:multiLevelType w:val="singleLevel"/>
    <w:tmpl w:val="7C901D34"/>
    <w:lvl w:ilvl="0">
      <w:start w:val="1"/>
      <w:numFmt w:val="lowerLetter"/>
      <w:lvlText w:val="%1."/>
      <w:legacy w:legacy="1" w:legacySpace="0" w:legacyIndent="366"/>
      <w:lvlJc w:val="left"/>
      <w:pPr>
        <w:ind w:left="726" w:hanging="366"/>
      </w:pPr>
      <w:rPr>
        <w:rFonts w:ascii="Arial" w:eastAsia="Times New Roman" w:hAnsi="Arial" w:cs="Arial"/>
      </w:rPr>
    </w:lvl>
  </w:abstractNum>
  <w:abstractNum w:abstractNumId="20" w15:restartNumberingAfterBreak="0">
    <w:nsid w:val="304E4DCF"/>
    <w:multiLevelType w:val="hybridMultilevel"/>
    <w:tmpl w:val="49DE471A"/>
    <w:lvl w:ilvl="0" w:tplc="1D3E25CC">
      <w:start w:val="1"/>
      <w:numFmt w:val="lowerLetter"/>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1B11E7C"/>
    <w:multiLevelType w:val="hybridMultilevel"/>
    <w:tmpl w:val="9828D83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4D9E62D8"/>
    <w:multiLevelType w:val="multilevel"/>
    <w:tmpl w:val="55E0F6FE"/>
    <w:lvl w:ilvl="0">
      <w:start w:val="1"/>
      <w:numFmt w:val="decimal"/>
      <w:lvlText w:val="(%1)"/>
      <w:lvlJc w:val="left"/>
      <w:pPr>
        <w:tabs>
          <w:tab w:val="num" w:pos="540"/>
        </w:tabs>
        <w:ind w:left="540" w:hanging="360"/>
      </w:pPr>
      <w:rPr>
        <w:rFonts w:hint="default"/>
      </w:r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23" w15:restartNumberingAfterBreak="0">
    <w:nsid w:val="4E7D5097"/>
    <w:multiLevelType w:val="hybridMultilevel"/>
    <w:tmpl w:val="FE408C6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4575973"/>
    <w:multiLevelType w:val="singleLevel"/>
    <w:tmpl w:val="7C901D34"/>
    <w:lvl w:ilvl="0">
      <w:start w:val="1"/>
      <w:numFmt w:val="lowerLetter"/>
      <w:lvlText w:val="%1."/>
      <w:lvlJc w:val="left"/>
      <w:pPr>
        <w:ind w:left="1710" w:hanging="360"/>
      </w:pPr>
      <w:rPr>
        <w:rFonts w:ascii="Arial" w:eastAsia="Times New Roman" w:hAnsi="Arial" w:cs="Arial"/>
      </w:rPr>
    </w:lvl>
  </w:abstractNum>
  <w:abstractNum w:abstractNumId="25" w15:restartNumberingAfterBreak="0">
    <w:nsid w:val="55F8537B"/>
    <w:multiLevelType w:val="hybridMultilevel"/>
    <w:tmpl w:val="DD0CB7C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F4E0D89"/>
    <w:multiLevelType w:val="hybridMultilevel"/>
    <w:tmpl w:val="84DC5B4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B09135F"/>
    <w:multiLevelType w:val="hybridMultilevel"/>
    <w:tmpl w:val="C39A8B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E952093"/>
    <w:multiLevelType w:val="hybridMultilevel"/>
    <w:tmpl w:val="9B80F48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704439BC"/>
    <w:multiLevelType w:val="hybridMultilevel"/>
    <w:tmpl w:val="3758A48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1965CED"/>
    <w:multiLevelType w:val="hybridMultilevel"/>
    <w:tmpl w:val="69B22EF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74867D5D"/>
    <w:multiLevelType w:val="hybridMultilevel"/>
    <w:tmpl w:val="C24C592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74EC4447"/>
    <w:multiLevelType w:val="singleLevel"/>
    <w:tmpl w:val="04090001"/>
    <w:lvl w:ilvl="0">
      <w:start w:val="1"/>
      <w:numFmt w:val="bullet"/>
      <w:lvlText w:val=""/>
      <w:lvlJc w:val="left"/>
      <w:pPr>
        <w:tabs>
          <w:tab w:val="num" w:pos="360"/>
        </w:tabs>
        <w:ind w:left="360" w:hanging="360"/>
      </w:pPr>
      <w:rPr>
        <w:rFonts w:ascii="Symbol" w:hAnsi="Symbol" w:cs="Times New Roman" w:hint="default"/>
      </w:rPr>
    </w:lvl>
  </w:abstractNum>
  <w:abstractNum w:abstractNumId="33" w15:restartNumberingAfterBreak="0">
    <w:nsid w:val="764327D5"/>
    <w:multiLevelType w:val="hybridMultilevel"/>
    <w:tmpl w:val="96C20768"/>
    <w:lvl w:ilvl="0" w:tplc="89642F6C">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6741C01"/>
    <w:multiLevelType w:val="hybridMultilevel"/>
    <w:tmpl w:val="FACABB2C"/>
    <w:lvl w:ilvl="0" w:tplc="FE2C8AF2">
      <w:numFmt w:val="bullet"/>
      <w:lvlText w:val=""/>
      <w:lvlJc w:val="left"/>
      <w:pPr>
        <w:ind w:left="460" w:hanging="361"/>
      </w:pPr>
      <w:rPr>
        <w:rFonts w:hint="default"/>
        <w:w w:val="100"/>
        <w:lang w:val="en-US" w:eastAsia="en-US" w:bidi="en-US"/>
      </w:rPr>
    </w:lvl>
    <w:lvl w:ilvl="1" w:tplc="F5EC0204">
      <w:numFmt w:val="bullet"/>
      <w:lvlText w:val="•"/>
      <w:lvlJc w:val="left"/>
      <w:pPr>
        <w:ind w:left="1508" w:hanging="361"/>
      </w:pPr>
      <w:rPr>
        <w:rFonts w:hint="default"/>
        <w:lang w:val="en-US" w:eastAsia="en-US" w:bidi="en-US"/>
      </w:rPr>
    </w:lvl>
    <w:lvl w:ilvl="2" w:tplc="A8728DBC">
      <w:numFmt w:val="bullet"/>
      <w:lvlText w:val="•"/>
      <w:lvlJc w:val="left"/>
      <w:pPr>
        <w:ind w:left="2556" w:hanging="361"/>
      </w:pPr>
      <w:rPr>
        <w:rFonts w:hint="default"/>
        <w:lang w:val="en-US" w:eastAsia="en-US" w:bidi="en-US"/>
      </w:rPr>
    </w:lvl>
    <w:lvl w:ilvl="3" w:tplc="F8CEA4F0">
      <w:numFmt w:val="bullet"/>
      <w:lvlText w:val="•"/>
      <w:lvlJc w:val="left"/>
      <w:pPr>
        <w:ind w:left="3604" w:hanging="361"/>
      </w:pPr>
      <w:rPr>
        <w:rFonts w:hint="default"/>
        <w:lang w:val="en-US" w:eastAsia="en-US" w:bidi="en-US"/>
      </w:rPr>
    </w:lvl>
    <w:lvl w:ilvl="4" w:tplc="10F28618">
      <w:numFmt w:val="bullet"/>
      <w:lvlText w:val="•"/>
      <w:lvlJc w:val="left"/>
      <w:pPr>
        <w:ind w:left="4652" w:hanging="361"/>
      </w:pPr>
      <w:rPr>
        <w:rFonts w:hint="default"/>
        <w:lang w:val="en-US" w:eastAsia="en-US" w:bidi="en-US"/>
      </w:rPr>
    </w:lvl>
    <w:lvl w:ilvl="5" w:tplc="B75CB55C">
      <w:numFmt w:val="bullet"/>
      <w:lvlText w:val="•"/>
      <w:lvlJc w:val="left"/>
      <w:pPr>
        <w:ind w:left="5700" w:hanging="361"/>
      </w:pPr>
      <w:rPr>
        <w:rFonts w:hint="default"/>
        <w:lang w:val="en-US" w:eastAsia="en-US" w:bidi="en-US"/>
      </w:rPr>
    </w:lvl>
    <w:lvl w:ilvl="6" w:tplc="060EB31C">
      <w:numFmt w:val="bullet"/>
      <w:lvlText w:val="•"/>
      <w:lvlJc w:val="left"/>
      <w:pPr>
        <w:ind w:left="6748" w:hanging="361"/>
      </w:pPr>
      <w:rPr>
        <w:rFonts w:hint="default"/>
        <w:lang w:val="en-US" w:eastAsia="en-US" w:bidi="en-US"/>
      </w:rPr>
    </w:lvl>
    <w:lvl w:ilvl="7" w:tplc="D2581E80">
      <w:numFmt w:val="bullet"/>
      <w:lvlText w:val="•"/>
      <w:lvlJc w:val="left"/>
      <w:pPr>
        <w:ind w:left="7796" w:hanging="361"/>
      </w:pPr>
      <w:rPr>
        <w:rFonts w:hint="default"/>
        <w:lang w:val="en-US" w:eastAsia="en-US" w:bidi="en-US"/>
      </w:rPr>
    </w:lvl>
    <w:lvl w:ilvl="8" w:tplc="8D7C70A8">
      <w:numFmt w:val="bullet"/>
      <w:lvlText w:val="•"/>
      <w:lvlJc w:val="left"/>
      <w:pPr>
        <w:ind w:left="8844" w:hanging="361"/>
      </w:pPr>
      <w:rPr>
        <w:rFonts w:hint="default"/>
        <w:lang w:val="en-US" w:eastAsia="en-US" w:bidi="en-US"/>
      </w:rPr>
    </w:lvl>
  </w:abstractNum>
  <w:abstractNum w:abstractNumId="35" w15:restartNumberingAfterBreak="0">
    <w:nsid w:val="7B333124"/>
    <w:multiLevelType w:val="hybridMultilevel"/>
    <w:tmpl w:val="05222C50"/>
    <w:lvl w:ilvl="0" w:tplc="6A4685AE">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11458843">
    <w:abstractNumId w:val="9"/>
  </w:num>
  <w:num w:numId="2" w16cid:durableId="1999532816">
    <w:abstractNumId w:val="7"/>
  </w:num>
  <w:num w:numId="3" w16cid:durableId="15037038">
    <w:abstractNumId w:val="6"/>
  </w:num>
  <w:num w:numId="4" w16cid:durableId="591083624">
    <w:abstractNumId w:val="5"/>
  </w:num>
  <w:num w:numId="5" w16cid:durableId="1146164520">
    <w:abstractNumId w:val="4"/>
  </w:num>
  <w:num w:numId="6" w16cid:durableId="1055159375">
    <w:abstractNumId w:val="8"/>
  </w:num>
  <w:num w:numId="7" w16cid:durableId="1480920455">
    <w:abstractNumId w:val="3"/>
  </w:num>
  <w:num w:numId="8" w16cid:durableId="1754085637">
    <w:abstractNumId w:val="2"/>
  </w:num>
  <w:num w:numId="9" w16cid:durableId="705983549">
    <w:abstractNumId w:val="1"/>
  </w:num>
  <w:num w:numId="10" w16cid:durableId="1451363092">
    <w:abstractNumId w:val="0"/>
  </w:num>
  <w:num w:numId="11" w16cid:durableId="1783649593">
    <w:abstractNumId w:val="0"/>
  </w:num>
  <w:num w:numId="12" w16cid:durableId="843865382">
    <w:abstractNumId w:val="22"/>
  </w:num>
  <w:num w:numId="13" w16cid:durableId="604191902">
    <w:abstractNumId w:val="14"/>
  </w:num>
  <w:num w:numId="14" w16cid:durableId="1190027457">
    <w:abstractNumId w:val="32"/>
  </w:num>
  <w:num w:numId="15" w16cid:durableId="1623001233">
    <w:abstractNumId w:val="27"/>
  </w:num>
  <w:num w:numId="16" w16cid:durableId="306470614">
    <w:abstractNumId w:val="31"/>
  </w:num>
  <w:num w:numId="17" w16cid:durableId="776024723">
    <w:abstractNumId w:val="10"/>
  </w:num>
  <w:num w:numId="18" w16cid:durableId="702630210">
    <w:abstractNumId w:val="21"/>
  </w:num>
  <w:num w:numId="19" w16cid:durableId="1765345103">
    <w:abstractNumId w:val="25"/>
  </w:num>
  <w:num w:numId="20" w16cid:durableId="2028436370">
    <w:abstractNumId w:val="20"/>
  </w:num>
  <w:num w:numId="21" w16cid:durableId="1745908906">
    <w:abstractNumId w:val="13"/>
  </w:num>
  <w:num w:numId="22" w16cid:durableId="994334079">
    <w:abstractNumId w:val="28"/>
  </w:num>
  <w:num w:numId="23" w16cid:durableId="2035693682">
    <w:abstractNumId w:val="26"/>
  </w:num>
  <w:num w:numId="24" w16cid:durableId="539242356">
    <w:abstractNumId w:val="23"/>
  </w:num>
  <w:num w:numId="25" w16cid:durableId="1234272116">
    <w:abstractNumId w:val="17"/>
  </w:num>
  <w:num w:numId="26" w16cid:durableId="1230507056">
    <w:abstractNumId w:val="15"/>
  </w:num>
  <w:num w:numId="27" w16cid:durableId="245303906">
    <w:abstractNumId w:val="24"/>
  </w:num>
  <w:num w:numId="28" w16cid:durableId="704451983">
    <w:abstractNumId w:val="19"/>
  </w:num>
  <w:num w:numId="29" w16cid:durableId="1684894576">
    <w:abstractNumId w:val="35"/>
  </w:num>
  <w:num w:numId="30" w16cid:durableId="405996828">
    <w:abstractNumId w:val="18"/>
  </w:num>
  <w:num w:numId="31" w16cid:durableId="866648730">
    <w:abstractNumId w:val="11"/>
  </w:num>
  <w:num w:numId="32" w16cid:durableId="691228687">
    <w:abstractNumId w:val="29"/>
  </w:num>
  <w:num w:numId="33" w16cid:durableId="1971547055">
    <w:abstractNumId w:val="16"/>
  </w:num>
  <w:num w:numId="34" w16cid:durableId="264731272">
    <w:abstractNumId w:val="33"/>
  </w:num>
  <w:num w:numId="35" w16cid:durableId="1332830368">
    <w:abstractNumId w:val="30"/>
  </w:num>
  <w:num w:numId="36" w16cid:durableId="1453746909">
    <w:abstractNumId w:val="34"/>
  </w:num>
  <w:num w:numId="37" w16cid:durableId="171457656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fr-FR" w:vendorID="64" w:dllVersion="6" w:nlCheck="1" w:checkStyle="0"/>
  <w:activeWritingStyle w:appName="MSWord" w:lang="en-US" w:vendorID="64" w:dllVersion="6" w:nlCheck="1" w:checkStyle="1"/>
  <w:activeWritingStyle w:appName="MSWord" w:lang="es-ES_tradnl" w:vendorID="64" w:dllVersion="6" w:nlCheck="1" w:checkStyle="0"/>
  <w:activeWritingStyle w:appName="MSWord" w:lang="en-US" w:vendorID="64" w:dllVersion="4096" w:nlCheck="1" w:checkStyle="0"/>
  <w:activeWritingStyle w:appName="MSWord" w:lang="de-DE" w:vendorID="64" w:dllVersion="4096" w:nlCheck="1" w:checkStyle="0"/>
  <w:activeWritingStyle w:appName="MSWord" w:lang="es-ES_tradnl" w:vendorID="64" w:dllVersion="4096" w:nlCheck="1" w:checkStyle="0"/>
  <w:activeWritingStyle w:appName="MSWord" w:lang="fr-FR" w:vendorID="64" w:dllVersion="4096" w:nlCheck="1" w:checkStyle="0"/>
  <w:activeWritingStyle w:appName="MSWord" w:lang="it-IT" w:vendorID="64" w:dllVersion="4096" w:nlCheck="1" w:checkStyle="0"/>
  <w:activeWritingStyle w:appName="MSWord" w:lang="en-US" w:vendorID="64" w:dllVersion="0" w:nlCheck="1" w:checkStyle="0"/>
  <w:activeWritingStyle w:appName="MSWord" w:lang="fr-FR" w:vendorID="64" w:dllVersion="0" w:nlCheck="1" w:checkStyle="0"/>
  <w:activeWritingStyle w:appName="MSWord" w:lang="es-ES_tradnl"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oNotHyphenateCaps/>
  <w:drawingGridHorizontalSpacing w:val="110"/>
  <w:drawingGridVerticalSpacing w:val="120"/>
  <w:displayHorizontalDrawingGridEvery w:val="0"/>
  <w:displayVerticalDrawingGridEvery w:val="3"/>
  <w:characterSpacingControl w:val="compressPunctuation"/>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6A45"/>
    <w:rsid w:val="00007231"/>
    <w:rsid w:val="00023A7A"/>
    <w:rsid w:val="00045323"/>
    <w:rsid w:val="00050B28"/>
    <w:rsid w:val="00067621"/>
    <w:rsid w:val="000712A7"/>
    <w:rsid w:val="00084466"/>
    <w:rsid w:val="00090E99"/>
    <w:rsid w:val="000A2BAA"/>
    <w:rsid w:val="000A59F0"/>
    <w:rsid w:val="000B0D18"/>
    <w:rsid w:val="000D1DEF"/>
    <w:rsid w:val="000E3BEC"/>
    <w:rsid w:val="00122EB3"/>
    <w:rsid w:val="00132CA6"/>
    <w:rsid w:val="0014571A"/>
    <w:rsid w:val="00152616"/>
    <w:rsid w:val="00170D87"/>
    <w:rsid w:val="00176BC2"/>
    <w:rsid w:val="00177D49"/>
    <w:rsid w:val="00183022"/>
    <w:rsid w:val="00192BE8"/>
    <w:rsid w:val="001949C3"/>
    <w:rsid w:val="001A23EA"/>
    <w:rsid w:val="001C065C"/>
    <w:rsid w:val="002101FD"/>
    <w:rsid w:val="00216EC8"/>
    <w:rsid w:val="00231D65"/>
    <w:rsid w:val="002506F6"/>
    <w:rsid w:val="00251178"/>
    <w:rsid w:val="00267222"/>
    <w:rsid w:val="0028051C"/>
    <w:rsid w:val="002A70D9"/>
    <w:rsid w:val="002B3B78"/>
    <w:rsid w:val="002B7443"/>
    <w:rsid w:val="002C4808"/>
    <w:rsid w:val="002C51BC"/>
    <w:rsid w:val="002C554A"/>
    <w:rsid w:val="002D7520"/>
    <w:rsid w:val="002E2CA2"/>
    <w:rsid w:val="002E5125"/>
    <w:rsid w:val="002E539C"/>
    <w:rsid w:val="00301E56"/>
    <w:rsid w:val="00307C9E"/>
    <w:rsid w:val="0031421E"/>
    <w:rsid w:val="00321A19"/>
    <w:rsid w:val="00323C97"/>
    <w:rsid w:val="0032582F"/>
    <w:rsid w:val="0035045F"/>
    <w:rsid w:val="003622E3"/>
    <w:rsid w:val="00363292"/>
    <w:rsid w:val="0037667F"/>
    <w:rsid w:val="00382AB6"/>
    <w:rsid w:val="00383712"/>
    <w:rsid w:val="003C18D3"/>
    <w:rsid w:val="003C2647"/>
    <w:rsid w:val="003C3CA5"/>
    <w:rsid w:val="003C62D6"/>
    <w:rsid w:val="003C79BB"/>
    <w:rsid w:val="003D2399"/>
    <w:rsid w:val="003D2F12"/>
    <w:rsid w:val="003D3439"/>
    <w:rsid w:val="003E2F5C"/>
    <w:rsid w:val="003E4A92"/>
    <w:rsid w:val="003F53E4"/>
    <w:rsid w:val="003F6A45"/>
    <w:rsid w:val="0040289D"/>
    <w:rsid w:val="004177D3"/>
    <w:rsid w:val="00432346"/>
    <w:rsid w:val="00440DA4"/>
    <w:rsid w:val="004432C9"/>
    <w:rsid w:val="00447F3A"/>
    <w:rsid w:val="00471A61"/>
    <w:rsid w:val="004759D9"/>
    <w:rsid w:val="00487B38"/>
    <w:rsid w:val="0049068A"/>
    <w:rsid w:val="00492E41"/>
    <w:rsid w:val="00493D23"/>
    <w:rsid w:val="004A135D"/>
    <w:rsid w:val="004A19D7"/>
    <w:rsid w:val="004A3FC8"/>
    <w:rsid w:val="004B6281"/>
    <w:rsid w:val="004F3289"/>
    <w:rsid w:val="004F4B12"/>
    <w:rsid w:val="00503B57"/>
    <w:rsid w:val="00503C80"/>
    <w:rsid w:val="005145BB"/>
    <w:rsid w:val="005164D1"/>
    <w:rsid w:val="00517BFD"/>
    <w:rsid w:val="005234C8"/>
    <w:rsid w:val="005310DA"/>
    <w:rsid w:val="00542B87"/>
    <w:rsid w:val="0054458F"/>
    <w:rsid w:val="0054471F"/>
    <w:rsid w:val="005461F3"/>
    <w:rsid w:val="00547118"/>
    <w:rsid w:val="00547AC9"/>
    <w:rsid w:val="005605D2"/>
    <w:rsid w:val="005825DF"/>
    <w:rsid w:val="00592740"/>
    <w:rsid w:val="0059463A"/>
    <w:rsid w:val="005A7F6F"/>
    <w:rsid w:val="005B7612"/>
    <w:rsid w:val="005C0138"/>
    <w:rsid w:val="005C2BDD"/>
    <w:rsid w:val="005C2CF8"/>
    <w:rsid w:val="005C47A8"/>
    <w:rsid w:val="005D3047"/>
    <w:rsid w:val="005E406E"/>
    <w:rsid w:val="005F0B12"/>
    <w:rsid w:val="005F1900"/>
    <w:rsid w:val="005F5F51"/>
    <w:rsid w:val="005F773B"/>
    <w:rsid w:val="00601035"/>
    <w:rsid w:val="00601C69"/>
    <w:rsid w:val="00604206"/>
    <w:rsid w:val="006101C6"/>
    <w:rsid w:val="00613591"/>
    <w:rsid w:val="00614A4F"/>
    <w:rsid w:val="00614F52"/>
    <w:rsid w:val="00615CBE"/>
    <w:rsid w:val="00616BCC"/>
    <w:rsid w:val="00624261"/>
    <w:rsid w:val="0064194F"/>
    <w:rsid w:val="00646AF9"/>
    <w:rsid w:val="00656AB8"/>
    <w:rsid w:val="006609B6"/>
    <w:rsid w:val="00660B71"/>
    <w:rsid w:val="00661BFB"/>
    <w:rsid w:val="0066557E"/>
    <w:rsid w:val="00675895"/>
    <w:rsid w:val="0068699D"/>
    <w:rsid w:val="0069296A"/>
    <w:rsid w:val="006A353C"/>
    <w:rsid w:val="006A56FC"/>
    <w:rsid w:val="006B09BB"/>
    <w:rsid w:val="006B25BC"/>
    <w:rsid w:val="006B2D1C"/>
    <w:rsid w:val="006B54DC"/>
    <w:rsid w:val="006B776D"/>
    <w:rsid w:val="006C1E1F"/>
    <w:rsid w:val="006D11B7"/>
    <w:rsid w:val="006E2CF4"/>
    <w:rsid w:val="006E4215"/>
    <w:rsid w:val="006E61E3"/>
    <w:rsid w:val="006E6FB5"/>
    <w:rsid w:val="006F3381"/>
    <w:rsid w:val="007050F5"/>
    <w:rsid w:val="00706959"/>
    <w:rsid w:val="0071140F"/>
    <w:rsid w:val="00722C8F"/>
    <w:rsid w:val="00725F2D"/>
    <w:rsid w:val="00753130"/>
    <w:rsid w:val="007551D9"/>
    <w:rsid w:val="00763DE9"/>
    <w:rsid w:val="00765862"/>
    <w:rsid w:val="00781234"/>
    <w:rsid w:val="007B2DBA"/>
    <w:rsid w:val="007B3744"/>
    <w:rsid w:val="007B7AF3"/>
    <w:rsid w:val="007E5692"/>
    <w:rsid w:val="007F001B"/>
    <w:rsid w:val="00804A13"/>
    <w:rsid w:val="008073EB"/>
    <w:rsid w:val="00832927"/>
    <w:rsid w:val="00843027"/>
    <w:rsid w:val="00856FC4"/>
    <w:rsid w:val="008615FE"/>
    <w:rsid w:val="00861DC2"/>
    <w:rsid w:val="0087331B"/>
    <w:rsid w:val="00873917"/>
    <w:rsid w:val="00874EBC"/>
    <w:rsid w:val="0087514A"/>
    <w:rsid w:val="008816A5"/>
    <w:rsid w:val="00882197"/>
    <w:rsid w:val="00890CA9"/>
    <w:rsid w:val="008A19F4"/>
    <w:rsid w:val="008B62AF"/>
    <w:rsid w:val="008D7F11"/>
    <w:rsid w:val="008E42D6"/>
    <w:rsid w:val="00904876"/>
    <w:rsid w:val="009102B1"/>
    <w:rsid w:val="00911237"/>
    <w:rsid w:val="009211D3"/>
    <w:rsid w:val="00933173"/>
    <w:rsid w:val="00934124"/>
    <w:rsid w:val="0095187F"/>
    <w:rsid w:val="009526BB"/>
    <w:rsid w:val="00952A27"/>
    <w:rsid w:val="00954767"/>
    <w:rsid w:val="009651A6"/>
    <w:rsid w:val="00977FA5"/>
    <w:rsid w:val="00990CE1"/>
    <w:rsid w:val="0099150C"/>
    <w:rsid w:val="009A0F85"/>
    <w:rsid w:val="009A119B"/>
    <w:rsid w:val="009B44D3"/>
    <w:rsid w:val="009C5F1A"/>
    <w:rsid w:val="009C73A5"/>
    <w:rsid w:val="009D7E97"/>
    <w:rsid w:val="009E030C"/>
    <w:rsid w:val="009E52CA"/>
    <w:rsid w:val="009E7CBD"/>
    <w:rsid w:val="009F72E5"/>
    <w:rsid w:val="00A03FFA"/>
    <w:rsid w:val="00A04942"/>
    <w:rsid w:val="00A04B52"/>
    <w:rsid w:val="00A121A3"/>
    <w:rsid w:val="00A1469B"/>
    <w:rsid w:val="00A14EF5"/>
    <w:rsid w:val="00A1555A"/>
    <w:rsid w:val="00A15EF8"/>
    <w:rsid w:val="00A26D0F"/>
    <w:rsid w:val="00A42D9B"/>
    <w:rsid w:val="00A50A8B"/>
    <w:rsid w:val="00A55D1D"/>
    <w:rsid w:val="00A56938"/>
    <w:rsid w:val="00A63D7C"/>
    <w:rsid w:val="00A7514C"/>
    <w:rsid w:val="00A8122C"/>
    <w:rsid w:val="00A83312"/>
    <w:rsid w:val="00A91776"/>
    <w:rsid w:val="00A9595A"/>
    <w:rsid w:val="00AA05BE"/>
    <w:rsid w:val="00AA124D"/>
    <w:rsid w:val="00AD68BF"/>
    <w:rsid w:val="00AE41C4"/>
    <w:rsid w:val="00AF0895"/>
    <w:rsid w:val="00AF70F8"/>
    <w:rsid w:val="00B03257"/>
    <w:rsid w:val="00B116A8"/>
    <w:rsid w:val="00B264F2"/>
    <w:rsid w:val="00B33662"/>
    <w:rsid w:val="00B336D7"/>
    <w:rsid w:val="00B4017B"/>
    <w:rsid w:val="00B62826"/>
    <w:rsid w:val="00B66A0F"/>
    <w:rsid w:val="00B80E4D"/>
    <w:rsid w:val="00BA0C59"/>
    <w:rsid w:val="00BA703B"/>
    <w:rsid w:val="00BB4873"/>
    <w:rsid w:val="00BB7554"/>
    <w:rsid w:val="00BC34D3"/>
    <w:rsid w:val="00BC4A6E"/>
    <w:rsid w:val="00BC5507"/>
    <w:rsid w:val="00BF20A8"/>
    <w:rsid w:val="00C0049D"/>
    <w:rsid w:val="00C05C55"/>
    <w:rsid w:val="00C076C6"/>
    <w:rsid w:val="00C1247F"/>
    <w:rsid w:val="00C137DA"/>
    <w:rsid w:val="00C20F69"/>
    <w:rsid w:val="00C24570"/>
    <w:rsid w:val="00C261B3"/>
    <w:rsid w:val="00C269C3"/>
    <w:rsid w:val="00C3113F"/>
    <w:rsid w:val="00C4536F"/>
    <w:rsid w:val="00C46ADA"/>
    <w:rsid w:val="00C52F25"/>
    <w:rsid w:val="00C62D43"/>
    <w:rsid w:val="00C6752B"/>
    <w:rsid w:val="00C725D2"/>
    <w:rsid w:val="00C72A20"/>
    <w:rsid w:val="00C8438D"/>
    <w:rsid w:val="00C85025"/>
    <w:rsid w:val="00C90D9C"/>
    <w:rsid w:val="00C918BD"/>
    <w:rsid w:val="00C94E59"/>
    <w:rsid w:val="00CA680A"/>
    <w:rsid w:val="00CB2B5C"/>
    <w:rsid w:val="00CC1261"/>
    <w:rsid w:val="00CC36AD"/>
    <w:rsid w:val="00CE0951"/>
    <w:rsid w:val="00CF68A2"/>
    <w:rsid w:val="00D03138"/>
    <w:rsid w:val="00D3298D"/>
    <w:rsid w:val="00D3779E"/>
    <w:rsid w:val="00D564E6"/>
    <w:rsid w:val="00D679E5"/>
    <w:rsid w:val="00D73C16"/>
    <w:rsid w:val="00D74391"/>
    <w:rsid w:val="00D80425"/>
    <w:rsid w:val="00D812FA"/>
    <w:rsid w:val="00D83360"/>
    <w:rsid w:val="00D9360F"/>
    <w:rsid w:val="00D97561"/>
    <w:rsid w:val="00DB7B85"/>
    <w:rsid w:val="00DC1FB5"/>
    <w:rsid w:val="00DD31B4"/>
    <w:rsid w:val="00DE2056"/>
    <w:rsid w:val="00DE5E72"/>
    <w:rsid w:val="00DF37E0"/>
    <w:rsid w:val="00DF49A2"/>
    <w:rsid w:val="00DF7645"/>
    <w:rsid w:val="00E03323"/>
    <w:rsid w:val="00E047AD"/>
    <w:rsid w:val="00E12287"/>
    <w:rsid w:val="00E127A1"/>
    <w:rsid w:val="00E175A5"/>
    <w:rsid w:val="00E20E6D"/>
    <w:rsid w:val="00E355C2"/>
    <w:rsid w:val="00E53B95"/>
    <w:rsid w:val="00E601CA"/>
    <w:rsid w:val="00E626AC"/>
    <w:rsid w:val="00E66A63"/>
    <w:rsid w:val="00E67A05"/>
    <w:rsid w:val="00E74AB7"/>
    <w:rsid w:val="00E81FE1"/>
    <w:rsid w:val="00E90203"/>
    <w:rsid w:val="00E91A88"/>
    <w:rsid w:val="00EA0405"/>
    <w:rsid w:val="00EB7637"/>
    <w:rsid w:val="00EC6CD9"/>
    <w:rsid w:val="00ED35D7"/>
    <w:rsid w:val="00ED61AB"/>
    <w:rsid w:val="00EF41EF"/>
    <w:rsid w:val="00EF4C32"/>
    <w:rsid w:val="00EF69CD"/>
    <w:rsid w:val="00F02126"/>
    <w:rsid w:val="00F04884"/>
    <w:rsid w:val="00F07AB3"/>
    <w:rsid w:val="00F12D6A"/>
    <w:rsid w:val="00F262AB"/>
    <w:rsid w:val="00F40ECA"/>
    <w:rsid w:val="00F7284D"/>
    <w:rsid w:val="00F754A6"/>
    <w:rsid w:val="00F80055"/>
    <w:rsid w:val="00F83532"/>
    <w:rsid w:val="00F84FD6"/>
    <w:rsid w:val="00F87A79"/>
    <w:rsid w:val="00F92787"/>
    <w:rsid w:val="00F94A2B"/>
    <w:rsid w:val="00F94CAA"/>
    <w:rsid w:val="00FA00C6"/>
    <w:rsid w:val="00FB5188"/>
    <w:rsid w:val="00FC5F9E"/>
    <w:rsid w:val="00FE10AD"/>
    <w:rsid w:val="00FE3E83"/>
    <w:rsid w:val="00FE52B9"/>
    <w:rsid w:val="00FF1D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F5C490"/>
  <w15:chartTrackingRefBased/>
  <w15:docId w15:val="{6A0637CB-648B-4C13-B815-8F67F3708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in Text" w:uiPriority="99"/>
    <w:lsdException w:name="HTML Keyboar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04B52"/>
    <w:pPr>
      <w:autoSpaceDE w:val="0"/>
      <w:autoSpaceDN w:val="0"/>
    </w:pPr>
    <w:rPr>
      <w:rFonts w:ascii="Arial" w:hAnsi="Arial"/>
      <w:sz w:val="22"/>
      <w:szCs w:val="24"/>
    </w:rPr>
  </w:style>
  <w:style w:type="paragraph" w:styleId="Heading1">
    <w:name w:val="heading 1"/>
    <w:basedOn w:val="Normal"/>
    <w:next w:val="Normal"/>
    <w:qFormat/>
    <w:rsid w:val="002B7443"/>
    <w:pPr>
      <w:pBdr>
        <w:top w:val="single" w:sz="4" w:space="12" w:color="auto"/>
      </w:pBdr>
      <w:jc w:val="center"/>
      <w:outlineLvl w:val="0"/>
    </w:pPr>
    <w:rPr>
      <w:rFonts w:cs="Arial"/>
      <w:b/>
      <w:bCs/>
      <w:szCs w:val="22"/>
    </w:rPr>
  </w:style>
  <w:style w:type="paragraph" w:styleId="Heading2">
    <w:name w:val="heading 2"/>
    <w:basedOn w:val="Subtitle"/>
    <w:next w:val="Normal"/>
    <w:qFormat/>
    <w:rsid w:val="00656AB8"/>
  </w:style>
  <w:style w:type="paragraph" w:styleId="Heading3">
    <w:name w:val="heading 3"/>
    <w:basedOn w:val="Subtitle2"/>
    <w:next w:val="Normal"/>
    <w:link w:val="Heading3Char"/>
    <w:unhideWhenUsed/>
    <w:qFormat/>
    <w:rsid w:val="00656AB8"/>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autoRedefine/>
    <w:pPr>
      <w:numPr>
        <w:numId w:val="1"/>
      </w:numPr>
    </w:pPr>
    <w:rPr>
      <w:rFonts w:ascii="Times" w:hAnsi="Times" w:cs="Times"/>
    </w:rPr>
  </w:style>
  <w:style w:type="paragraph" w:styleId="ListBullet2">
    <w:name w:val="List Bullet 2"/>
    <w:basedOn w:val="Normal"/>
    <w:autoRedefine/>
    <w:pPr>
      <w:numPr>
        <w:numId w:val="2"/>
      </w:numPr>
    </w:pPr>
    <w:rPr>
      <w:rFonts w:ascii="Times" w:hAnsi="Times" w:cs="Times"/>
    </w:rPr>
  </w:style>
  <w:style w:type="paragraph" w:styleId="ListBullet3">
    <w:name w:val="List Bullet 3"/>
    <w:basedOn w:val="Normal"/>
    <w:autoRedefine/>
    <w:pPr>
      <w:numPr>
        <w:numId w:val="3"/>
      </w:numPr>
    </w:pPr>
    <w:rPr>
      <w:rFonts w:ascii="Times" w:hAnsi="Times" w:cs="Times"/>
    </w:rPr>
  </w:style>
  <w:style w:type="paragraph" w:styleId="ListBullet4">
    <w:name w:val="List Bullet 4"/>
    <w:basedOn w:val="Normal"/>
    <w:autoRedefine/>
    <w:pPr>
      <w:numPr>
        <w:numId w:val="4"/>
      </w:numPr>
    </w:pPr>
    <w:rPr>
      <w:rFonts w:ascii="Times" w:hAnsi="Times" w:cs="Times"/>
    </w:rPr>
  </w:style>
  <w:style w:type="paragraph" w:styleId="ListBullet5">
    <w:name w:val="List Bullet 5"/>
    <w:basedOn w:val="Normal"/>
    <w:autoRedefine/>
    <w:pPr>
      <w:numPr>
        <w:numId w:val="5"/>
      </w:numPr>
    </w:pPr>
    <w:rPr>
      <w:rFonts w:ascii="Times" w:hAnsi="Times" w:cs="Times"/>
    </w:rPr>
  </w:style>
  <w:style w:type="paragraph" w:styleId="ListNumber">
    <w:name w:val="List Number"/>
    <w:basedOn w:val="Normal"/>
    <w:pPr>
      <w:numPr>
        <w:numId w:val="6"/>
      </w:numPr>
    </w:pPr>
    <w:rPr>
      <w:rFonts w:ascii="Times" w:hAnsi="Times" w:cs="Times"/>
    </w:rPr>
  </w:style>
  <w:style w:type="paragraph" w:styleId="ListNumber2">
    <w:name w:val="List Number 2"/>
    <w:basedOn w:val="Normal"/>
    <w:pPr>
      <w:numPr>
        <w:numId w:val="7"/>
      </w:numPr>
    </w:pPr>
    <w:rPr>
      <w:rFonts w:ascii="Times" w:hAnsi="Times" w:cs="Times"/>
    </w:rPr>
  </w:style>
  <w:style w:type="paragraph" w:styleId="ListNumber3">
    <w:name w:val="List Number 3"/>
    <w:basedOn w:val="Normal"/>
    <w:pPr>
      <w:numPr>
        <w:numId w:val="8"/>
      </w:numPr>
    </w:pPr>
    <w:rPr>
      <w:rFonts w:ascii="Times" w:hAnsi="Times" w:cs="Times"/>
    </w:rPr>
  </w:style>
  <w:style w:type="paragraph" w:styleId="ListNumber4">
    <w:name w:val="List Number 4"/>
    <w:basedOn w:val="Normal"/>
    <w:pPr>
      <w:numPr>
        <w:numId w:val="9"/>
      </w:numPr>
    </w:pPr>
    <w:rPr>
      <w:rFonts w:ascii="Times" w:hAnsi="Times" w:cs="Times"/>
    </w:rPr>
  </w:style>
  <w:style w:type="paragraph" w:styleId="ListNumber5">
    <w:name w:val="List Number 5"/>
    <w:basedOn w:val="Normal"/>
    <w:pPr>
      <w:numPr>
        <w:numId w:val="10"/>
      </w:numPr>
    </w:pPr>
    <w:rPr>
      <w:rFonts w:ascii="Times" w:hAnsi="Times" w:cs="Times"/>
    </w:rPr>
  </w:style>
  <w:style w:type="paragraph" w:styleId="BodyTextIndent">
    <w:name w:val="Body Text Indent"/>
    <w:basedOn w:val="Normal"/>
    <w:link w:val="BodyTextIndentChar"/>
    <w:pPr>
      <w:ind w:left="720"/>
      <w:jc w:val="both"/>
    </w:pPr>
    <w:rPr>
      <w:rFonts w:cs="Arial"/>
      <w:color w:val="FF0000"/>
      <w:sz w:val="20"/>
      <w:szCs w:val="20"/>
    </w:rPr>
  </w:style>
  <w:style w:type="character" w:customStyle="1" w:styleId="BodyTextIndentChar">
    <w:name w:val="Body Text Indent Char"/>
    <w:basedOn w:val="DefaultParagraphFont"/>
    <w:link w:val="BodyTextIndent"/>
    <w:rsid w:val="00EF4C32"/>
    <w:rPr>
      <w:rFonts w:ascii="Arial" w:hAnsi="Arial" w:cs="Arial"/>
      <w:color w:val="FF0000"/>
    </w:rPr>
  </w:style>
  <w:style w:type="paragraph" w:styleId="NormalWeb">
    <w:name w:val="Normal (Web)"/>
    <w:basedOn w:val="Normal"/>
    <w:pPr>
      <w:autoSpaceDE/>
      <w:autoSpaceDN/>
      <w:spacing w:before="100" w:beforeAutospacing="1" w:after="100" w:afterAutospacing="1"/>
    </w:pPr>
    <w:rPr>
      <w:rFonts w:eastAsia="Arial Unicode MS"/>
    </w:rPr>
  </w:style>
  <w:style w:type="paragraph" w:styleId="Header">
    <w:name w:val="header"/>
    <w:basedOn w:val="Normal"/>
    <w:pPr>
      <w:tabs>
        <w:tab w:val="center" w:pos="4320"/>
        <w:tab w:val="right" w:pos="8640"/>
      </w:tabs>
    </w:pPr>
  </w:style>
  <w:style w:type="paragraph" w:customStyle="1" w:styleId="DataField11pt-Single">
    <w:name w:val="Data Field 11pt-Single"/>
    <w:basedOn w:val="Normal"/>
    <w:link w:val="DataField11pt-SingleChar"/>
    <w:rsid w:val="00CF68A2"/>
    <w:rPr>
      <w:rFonts w:cs="Arial"/>
      <w:szCs w:val="20"/>
    </w:rPr>
  </w:style>
  <w:style w:type="character" w:customStyle="1" w:styleId="DataField11pt-SingleChar">
    <w:name w:val="Data Field 11pt-Single Char"/>
    <w:basedOn w:val="DefaultParagraphFont"/>
    <w:link w:val="DataField11pt-Single"/>
    <w:rsid w:val="00843027"/>
    <w:rPr>
      <w:rFonts w:ascii="Arial" w:hAnsi="Arial" w:cs="Arial"/>
      <w:sz w:val="22"/>
      <w:lang w:val="en-US" w:eastAsia="en-US" w:bidi="ar-SA"/>
    </w:rPr>
  </w:style>
  <w:style w:type="character" w:styleId="PageNumber">
    <w:name w:val="page number"/>
    <w:basedOn w:val="DefaultParagraphFont"/>
    <w:rPr>
      <w:rFonts w:ascii="Arial" w:hAnsi="Arial"/>
      <w:sz w:val="20"/>
      <w:u w:val="single"/>
    </w:rPr>
  </w:style>
  <w:style w:type="paragraph" w:customStyle="1" w:styleId="HeadingNote">
    <w:name w:val="Heading Note"/>
    <w:basedOn w:val="Normal"/>
    <w:rsid w:val="002B7443"/>
    <w:pPr>
      <w:pBdr>
        <w:bottom w:val="single" w:sz="4" w:space="6" w:color="auto"/>
      </w:pBdr>
      <w:spacing w:before="40" w:after="40"/>
      <w:jc w:val="center"/>
    </w:pPr>
    <w:rPr>
      <w:rFonts w:cs="Arial"/>
      <w:iCs/>
      <w:sz w:val="16"/>
      <w:szCs w:val="16"/>
    </w:rPr>
  </w:style>
  <w:style w:type="paragraph" w:customStyle="1" w:styleId="FormFieldCaption">
    <w:name w:val="Form Field Caption"/>
    <w:basedOn w:val="Normal"/>
    <w:pPr>
      <w:tabs>
        <w:tab w:val="left" w:pos="270"/>
      </w:tabs>
    </w:pPr>
    <w:rPr>
      <w:rFonts w:cs="Arial"/>
      <w:sz w:val="16"/>
      <w:szCs w:val="16"/>
    </w:rPr>
  </w:style>
  <w:style w:type="character" w:styleId="Hyperlink">
    <w:name w:val="Hyperlink"/>
    <w:basedOn w:val="DefaultParagraphFont"/>
    <w:rsid w:val="00E67A05"/>
    <w:rPr>
      <w:color w:val="0000FF"/>
      <w:u w:val="single"/>
    </w:rPr>
  </w:style>
  <w:style w:type="paragraph" w:styleId="Subtitle">
    <w:name w:val="Subtitle"/>
    <w:basedOn w:val="Normal"/>
    <w:next w:val="Normal"/>
    <w:link w:val="SubtitleChar"/>
    <w:qFormat/>
    <w:rsid w:val="00781234"/>
    <w:pPr>
      <w:keepNext/>
      <w:spacing w:before="360" w:after="120"/>
      <w:outlineLvl w:val="1"/>
    </w:pPr>
    <w:rPr>
      <w:b/>
    </w:rPr>
  </w:style>
  <w:style w:type="character" w:customStyle="1" w:styleId="SubtitleChar">
    <w:name w:val="Subtitle Char"/>
    <w:basedOn w:val="DefaultParagraphFont"/>
    <w:link w:val="Subtitle"/>
    <w:rsid w:val="00781234"/>
    <w:rPr>
      <w:rFonts w:ascii="Arial" w:hAnsi="Arial"/>
      <w:b/>
      <w:sz w:val="22"/>
      <w:szCs w:val="24"/>
    </w:rPr>
  </w:style>
  <w:style w:type="character" w:styleId="Strong">
    <w:name w:val="Strong"/>
    <w:basedOn w:val="DefaultParagraphFont"/>
    <w:qFormat/>
    <w:rsid w:val="00656AB8"/>
    <w:rPr>
      <w:b/>
      <w:bCs/>
    </w:rPr>
  </w:style>
  <w:style w:type="character" w:styleId="Emphasis">
    <w:name w:val="Emphasis"/>
    <w:basedOn w:val="DefaultParagraphFont"/>
    <w:qFormat/>
    <w:rsid w:val="00EF4C32"/>
    <w:rPr>
      <w:i/>
      <w:iCs/>
    </w:rPr>
  </w:style>
  <w:style w:type="paragraph" w:customStyle="1" w:styleId="Subtitle2">
    <w:name w:val="Subtitle 2"/>
    <w:basedOn w:val="Subtitle"/>
    <w:rsid w:val="00781234"/>
    <w:pPr>
      <w:spacing w:before="240" w:after="0"/>
    </w:pPr>
    <w:rPr>
      <w:bCs/>
      <w:szCs w:val="20"/>
      <w:u w:val="single"/>
    </w:rPr>
  </w:style>
  <w:style w:type="paragraph" w:customStyle="1" w:styleId="OMBInfo">
    <w:name w:val="OMB Info"/>
    <w:basedOn w:val="Normal"/>
    <w:qFormat/>
    <w:rsid w:val="00321A19"/>
    <w:pPr>
      <w:spacing w:after="120"/>
      <w:jc w:val="right"/>
    </w:pPr>
    <w:rPr>
      <w:sz w:val="16"/>
    </w:rPr>
  </w:style>
  <w:style w:type="character" w:customStyle="1" w:styleId="Heading3Char">
    <w:name w:val="Heading 3 Char"/>
    <w:basedOn w:val="DefaultParagraphFont"/>
    <w:link w:val="Heading3"/>
    <w:rsid w:val="00656AB8"/>
    <w:rPr>
      <w:rFonts w:ascii="Arial" w:hAnsi="Arial"/>
      <w:b/>
      <w:bCs/>
      <w:sz w:val="22"/>
      <w:u w:val="single"/>
    </w:rPr>
  </w:style>
  <w:style w:type="paragraph" w:customStyle="1" w:styleId="FormFieldCaption1">
    <w:name w:val="Form Field Caption1"/>
    <w:basedOn w:val="FormFieldCaption"/>
    <w:qFormat/>
    <w:rsid w:val="002B7443"/>
    <w:pPr>
      <w:spacing w:after="160"/>
    </w:pPr>
  </w:style>
  <w:style w:type="table" w:styleId="TableGrid">
    <w:name w:val="Table Grid"/>
    <w:basedOn w:val="TableNormal"/>
    <w:rsid w:val="002B74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rsid w:val="002B7443"/>
    <w:rPr>
      <w:sz w:val="16"/>
      <w:szCs w:val="16"/>
    </w:rPr>
  </w:style>
  <w:style w:type="paragraph" w:styleId="CommentText">
    <w:name w:val="annotation text"/>
    <w:basedOn w:val="Normal"/>
    <w:link w:val="CommentTextChar"/>
    <w:uiPriority w:val="99"/>
    <w:rsid w:val="002B7443"/>
    <w:rPr>
      <w:sz w:val="20"/>
      <w:szCs w:val="20"/>
    </w:rPr>
  </w:style>
  <w:style w:type="character" w:customStyle="1" w:styleId="CommentTextChar">
    <w:name w:val="Comment Text Char"/>
    <w:basedOn w:val="DefaultParagraphFont"/>
    <w:link w:val="CommentText"/>
    <w:uiPriority w:val="99"/>
    <w:rsid w:val="002B7443"/>
    <w:rPr>
      <w:rFonts w:ascii="Arial" w:hAnsi="Arial"/>
    </w:rPr>
  </w:style>
  <w:style w:type="paragraph" w:styleId="CommentSubject">
    <w:name w:val="annotation subject"/>
    <w:basedOn w:val="CommentText"/>
    <w:next w:val="CommentText"/>
    <w:link w:val="CommentSubjectChar"/>
    <w:rsid w:val="002B7443"/>
    <w:rPr>
      <w:b/>
      <w:bCs/>
    </w:rPr>
  </w:style>
  <w:style w:type="character" w:customStyle="1" w:styleId="CommentSubjectChar">
    <w:name w:val="Comment Subject Char"/>
    <w:basedOn w:val="CommentTextChar"/>
    <w:link w:val="CommentSubject"/>
    <w:rsid w:val="002B7443"/>
    <w:rPr>
      <w:rFonts w:ascii="Arial" w:hAnsi="Arial"/>
      <w:b/>
      <w:bCs/>
    </w:rPr>
  </w:style>
  <w:style w:type="paragraph" w:styleId="BalloonText">
    <w:name w:val="Balloon Text"/>
    <w:basedOn w:val="Normal"/>
    <w:link w:val="BalloonTextChar"/>
    <w:rsid w:val="002B7443"/>
    <w:rPr>
      <w:rFonts w:ascii="Segoe UI" w:hAnsi="Segoe UI" w:cs="Segoe UI"/>
      <w:sz w:val="18"/>
      <w:szCs w:val="18"/>
    </w:rPr>
  </w:style>
  <w:style w:type="character" w:customStyle="1" w:styleId="BalloonTextChar">
    <w:name w:val="Balloon Text Char"/>
    <w:basedOn w:val="DefaultParagraphFont"/>
    <w:link w:val="BalloonText"/>
    <w:rsid w:val="002B7443"/>
    <w:rPr>
      <w:rFonts w:ascii="Segoe UI" w:hAnsi="Segoe UI" w:cs="Segoe UI"/>
      <w:sz w:val="18"/>
      <w:szCs w:val="18"/>
    </w:rPr>
  </w:style>
  <w:style w:type="paragraph" w:styleId="Title">
    <w:name w:val="Title"/>
    <w:basedOn w:val="Normal"/>
    <w:next w:val="Normal"/>
    <w:link w:val="TitleChar"/>
    <w:qFormat/>
    <w:rsid w:val="006E6FB5"/>
    <w:pPr>
      <w:pBdr>
        <w:top w:val="single" w:sz="4" w:space="1" w:color="auto"/>
      </w:pBdr>
      <w:spacing w:before="240"/>
      <w:jc w:val="center"/>
    </w:pPr>
    <w:rPr>
      <w:b/>
    </w:rPr>
  </w:style>
  <w:style w:type="character" w:customStyle="1" w:styleId="TitleChar">
    <w:name w:val="Title Char"/>
    <w:basedOn w:val="DefaultParagraphFont"/>
    <w:link w:val="Title"/>
    <w:rsid w:val="006E6FB5"/>
    <w:rPr>
      <w:rFonts w:ascii="Arial" w:hAnsi="Arial"/>
      <w:b/>
      <w:sz w:val="22"/>
      <w:szCs w:val="24"/>
    </w:rPr>
  </w:style>
  <w:style w:type="paragraph" w:styleId="BodyText">
    <w:name w:val="Body Text"/>
    <w:basedOn w:val="Normal"/>
    <w:link w:val="BodyTextChar"/>
    <w:rsid w:val="006E6FB5"/>
    <w:pPr>
      <w:spacing w:after="120"/>
    </w:pPr>
  </w:style>
  <w:style w:type="character" w:customStyle="1" w:styleId="BodyTextChar">
    <w:name w:val="Body Text Char"/>
    <w:basedOn w:val="DefaultParagraphFont"/>
    <w:link w:val="BodyText"/>
    <w:rsid w:val="006E6FB5"/>
    <w:rPr>
      <w:rFonts w:ascii="Arial" w:hAnsi="Arial"/>
      <w:sz w:val="22"/>
      <w:szCs w:val="24"/>
    </w:rPr>
  </w:style>
  <w:style w:type="paragraph" w:styleId="ListParagraph">
    <w:name w:val="List Paragraph"/>
    <w:basedOn w:val="Normal"/>
    <w:uiPriority w:val="34"/>
    <w:qFormat/>
    <w:rsid w:val="00F40ECA"/>
    <w:pPr>
      <w:ind w:left="720"/>
      <w:contextualSpacing/>
    </w:pPr>
  </w:style>
  <w:style w:type="paragraph" w:styleId="PlainText">
    <w:name w:val="Plain Text"/>
    <w:basedOn w:val="Normal"/>
    <w:link w:val="PlainTextChar"/>
    <w:uiPriority w:val="99"/>
    <w:unhideWhenUsed/>
    <w:rsid w:val="00216EC8"/>
    <w:pPr>
      <w:autoSpaceDE/>
      <w:autoSpaceDN/>
    </w:pPr>
    <w:rPr>
      <w:rFonts w:ascii="Courier New" w:eastAsia="Calibri" w:hAnsi="Courier New" w:cs="Courier New"/>
      <w:sz w:val="20"/>
      <w:szCs w:val="20"/>
    </w:rPr>
  </w:style>
  <w:style w:type="character" w:customStyle="1" w:styleId="PlainTextChar">
    <w:name w:val="Plain Text Char"/>
    <w:basedOn w:val="DefaultParagraphFont"/>
    <w:link w:val="PlainText"/>
    <w:uiPriority w:val="99"/>
    <w:rsid w:val="00216EC8"/>
    <w:rPr>
      <w:rFonts w:ascii="Courier New" w:eastAsia="Calibri" w:hAnsi="Courier New" w:cs="Courier New"/>
    </w:rPr>
  </w:style>
  <w:style w:type="paragraph" w:customStyle="1" w:styleId="Default">
    <w:name w:val="Default"/>
    <w:rsid w:val="009A0F85"/>
    <w:pPr>
      <w:widowControl w:val="0"/>
      <w:autoSpaceDE w:val="0"/>
      <w:autoSpaceDN w:val="0"/>
      <w:adjustRightInd w:val="0"/>
    </w:pPr>
    <w:rPr>
      <w:rFonts w:eastAsia="MS Mincho"/>
      <w:color w:val="000000"/>
      <w:sz w:val="24"/>
      <w:szCs w:val="24"/>
      <w:lang w:eastAsia="ja-JP"/>
    </w:rPr>
  </w:style>
  <w:style w:type="paragraph" w:styleId="Footer">
    <w:name w:val="footer"/>
    <w:basedOn w:val="Normal"/>
    <w:link w:val="FooterChar"/>
    <w:rsid w:val="00DE5E72"/>
    <w:pPr>
      <w:tabs>
        <w:tab w:val="center" w:pos="4320"/>
        <w:tab w:val="right" w:pos="8640"/>
      </w:tabs>
    </w:pPr>
  </w:style>
  <w:style w:type="character" w:customStyle="1" w:styleId="FooterChar">
    <w:name w:val="Footer Char"/>
    <w:basedOn w:val="DefaultParagraphFont"/>
    <w:link w:val="Footer"/>
    <w:rsid w:val="00DE5E72"/>
    <w:rPr>
      <w:rFonts w:ascii="Arial" w:hAnsi="Arial"/>
      <w:sz w:val="22"/>
      <w:szCs w:val="24"/>
    </w:rPr>
  </w:style>
  <w:style w:type="character" w:customStyle="1" w:styleId="m9204996637395709303gmail-aqj">
    <w:name w:val="m_9204996637395709303gmail-aqj"/>
    <w:rsid w:val="00DE5E72"/>
  </w:style>
  <w:style w:type="character" w:customStyle="1" w:styleId="m9204996637395709303gmail-il">
    <w:name w:val="m_9204996637395709303gmail-il"/>
    <w:rsid w:val="00DE5E72"/>
  </w:style>
  <w:style w:type="character" w:customStyle="1" w:styleId="identifier">
    <w:name w:val="identifier"/>
    <w:basedOn w:val="DefaultParagraphFont"/>
    <w:rsid w:val="009E030C"/>
  </w:style>
  <w:style w:type="character" w:customStyle="1" w:styleId="id-label">
    <w:name w:val="id-label"/>
    <w:basedOn w:val="DefaultParagraphFont"/>
    <w:rsid w:val="009E030C"/>
  </w:style>
  <w:style w:type="character" w:customStyle="1" w:styleId="citation-doi">
    <w:name w:val="citation-doi"/>
    <w:basedOn w:val="DefaultParagraphFont"/>
    <w:rsid w:val="005825DF"/>
  </w:style>
  <w:style w:type="character" w:customStyle="1" w:styleId="comma">
    <w:name w:val="comma"/>
    <w:basedOn w:val="DefaultParagraphFont"/>
    <w:rsid w:val="005825DF"/>
  </w:style>
  <w:style w:type="character" w:customStyle="1" w:styleId="docsum-journal-citation">
    <w:name w:val="docsum-journal-citation"/>
    <w:basedOn w:val="DefaultParagraphFont"/>
    <w:rsid w:val="007B3744"/>
  </w:style>
  <w:style w:type="paragraph" w:styleId="Revision">
    <w:name w:val="Revision"/>
    <w:hidden/>
    <w:uiPriority w:val="99"/>
    <w:semiHidden/>
    <w:rsid w:val="00765862"/>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414498">
      <w:bodyDiv w:val="1"/>
      <w:marLeft w:val="0"/>
      <w:marRight w:val="0"/>
      <w:marTop w:val="0"/>
      <w:marBottom w:val="0"/>
      <w:divBdr>
        <w:top w:val="none" w:sz="0" w:space="0" w:color="auto"/>
        <w:left w:val="none" w:sz="0" w:space="0" w:color="auto"/>
        <w:bottom w:val="none" w:sz="0" w:space="0" w:color="auto"/>
        <w:right w:val="none" w:sz="0" w:space="0" w:color="auto"/>
      </w:divBdr>
    </w:div>
    <w:div w:id="459737099">
      <w:bodyDiv w:val="1"/>
      <w:marLeft w:val="0"/>
      <w:marRight w:val="0"/>
      <w:marTop w:val="0"/>
      <w:marBottom w:val="0"/>
      <w:divBdr>
        <w:top w:val="none" w:sz="0" w:space="0" w:color="auto"/>
        <w:left w:val="none" w:sz="0" w:space="0" w:color="auto"/>
        <w:bottom w:val="none" w:sz="0" w:space="0" w:color="auto"/>
        <w:right w:val="none" w:sz="0" w:space="0" w:color="auto"/>
      </w:divBdr>
    </w:div>
    <w:div w:id="665061735">
      <w:bodyDiv w:val="1"/>
      <w:marLeft w:val="0"/>
      <w:marRight w:val="0"/>
      <w:marTop w:val="0"/>
      <w:marBottom w:val="0"/>
      <w:divBdr>
        <w:top w:val="none" w:sz="0" w:space="0" w:color="auto"/>
        <w:left w:val="none" w:sz="0" w:space="0" w:color="auto"/>
        <w:bottom w:val="none" w:sz="0" w:space="0" w:color="auto"/>
        <w:right w:val="none" w:sz="0" w:space="0" w:color="auto"/>
      </w:divBdr>
    </w:div>
    <w:div w:id="1143353890">
      <w:bodyDiv w:val="1"/>
      <w:marLeft w:val="0"/>
      <w:marRight w:val="0"/>
      <w:marTop w:val="0"/>
      <w:marBottom w:val="0"/>
      <w:divBdr>
        <w:top w:val="none" w:sz="0" w:space="0" w:color="auto"/>
        <w:left w:val="none" w:sz="0" w:space="0" w:color="auto"/>
        <w:bottom w:val="none" w:sz="0" w:space="0" w:color="auto"/>
        <w:right w:val="none" w:sz="0" w:space="0" w:color="auto"/>
      </w:divBdr>
    </w:div>
    <w:div w:id="1261180104">
      <w:bodyDiv w:val="1"/>
      <w:marLeft w:val="0"/>
      <w:marRight w:val="0"/>
      <w:marTop w:val="0"/>
      <w:marBottom w:val="0"/>
      <w:divBdr>
        <w:top w:val="none" w:sz="0" w:space="0" w:color="auto"/>
        <w:left w:val="none" w:sz="0" w:space="0" w:color="auto"/>
        <w:bottom w:val="none" w:sz="0" w:space="0" w:color="auto"/>
        <w:right w:val="none" w:sz="0" w:space="0" w:color="auto"/>
      </w:divBdr>
    </w:div>
    <w:div w:id="1295284674">
      <w:bodyDiv w:val="1"/>
      <w:marLeft w:val="0"/>
      <w:marRight w:val="0"/>
      <w:marTop w:val="0"/>
      <w:marBottom w:val="0"/>
      <w:divBdr>
        <w:top w:val="none" w:sz="0" w:space="0" w:color="auto"/>
        <w:left w:val="none" w:sz="0" w:space="0" w:color="auto"/>
        <w:bottom w:val="none" w:sz="0" w:space="0" w:color="auto"/>
        <w:right w:val="none" w:sz="0" w:space="0" w:color="auto"/>
      </w:divBdr>
    </w:div>
    <w:div w:id="1757744819">
      <w:bodyDiv w:val="1"/>
      <w:marLeft w:val="0"/>
      <w:marRight w:val="0"/>
      <w:marTop w:val="0"/>
      <w:marBottom w:val="0"/>
      <w:divBdr>
        <w:top w:val="none" w:sz="0" w:space="0" w:color="auto"/>
        <w:left w:val="none" w:sz="0" w:space="0" w:color="auto"/>
        <w:bottom w:val="none" w:sz="0" w:space="0" w:color="auto"/>
        <w:right w:val="none" w:sz="0" w:space="0" w:color="auto"/>
      </w:divBdr>
    </w:div>
    <w:div w:id="1866014039">
      <w:bodyDiv w:val="1"/>
      <w:marLeft w:val="0"/>
      <w:marRight w:val="0"/>
      <w:marTop w:val="0"/>
      <w:marBottom w:val="0"/>
      <w:divBdr>
        <w:top w:val="none" w:sz="0" w:space="0" w:color="auto"/>
        <w:left w:val="none" w:sz="0" w:space="0" w:color="auto"/>
        <w:bottom w:val="none" w:sz="0" w:space="0" w:color="auto"/>
        <w:right w:val="none" w:sz="0" w:space="0" w:color="auto"/>
      </w:divBdr>
    </w:div>
    <w:div w:id="2095005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0F12B3A11F7F146A1110B896AF57C78" ma:contentTypeVersion="13" ma:contentTypeDescription="Create a new document." ma:contentTypeScope="" ma:versionID="0f20a258f0ff7619833ccdae3fbe64c8">
  <xsd:schema xmlns:xsd="http://www.w3.org/2001/XMLSchema" xmlns:xs="http://www.w3.org/2001/XMLSchema" xmlns:p="http://schemas.microsoft.com/office/2006/metadata/properties" xmlns:ns2="90cc9ed5-125c-488b-a883-4b2061b7b65f" targetNamespace="http://schemas.microsoft.com/office/2006/metadata/properties" ma:root="true" ma:fieldsID="17403c9a6f18f13ebab82df85112f442" ns2:_="">
    <xsd:import namespace="90cc9ed5-125c-488b-a883-4b2061b7b65f"/>
    <xsd:element name="properties">
      <xsd:complexType>
        <xsd:sequence>
          <xsd:element name="documentManagement">
            <xsd:complexType>
              <xsd:all>
                <xsd:element ref="ns2:Test_x0020_Comment" minOccurs="0"/>
                <xsd:element ref="ns2:Form_x0020_Set" minOccurs="0"/>
                <xsd:element ref="ns2:File_x0020_Status" minOccurs="0"/>
                <xsd:element ref="ns2:Category" minOccurs="0"/>
                <xsd:element ref="ns2:CR_ID" minOccurs="0"/>
                <xsd:element ref="ns2:OMB_x0020_No_x002e_" minOccurs="0"/>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cc9ed5-125c-488b-a883-4b2061b7b65f" elementFormDefault="qualified">
    <xsd:import namespace="http://schemas.microsoft.com/office/2006/documentManagement/types"/>
    <xsd:import namespace="http://schemas.microsoft.com/office/infopath/2007/PartnerControls"/>
    <xsd:element name="Test_x0020_Comment" ma:index="4" nillable="true" ma:displayName="Version Comments" ma:description="Include file date and description of major revisions to this version." ma:internalName="Test_x0020_Comment" ma:readOnly="false">
      <xsd:simpleType>
        <xsd:restriction base="dms:Note">
          <xsd:maxLength value="255"/>
        </xsd:restriction>
      </xsd:simpleType>
    </xsd:element>
    <xsd:element name="Form_x0020_Set" ma:index="5" nillable="true" ma:displayName="Doc Group" ma:description="Name to group/sort/filter by form sets (e.g., SF424, PHS398, PHS2590, PHS416)." ma:format="Dropdown" ma:indexed="true" ma:internalName="Form_x0020_Set" ma:readOnly="false">
      <xsd:simpleType>
        <xsd:union memberTypes="dms:Text">
          <xsd:simpleType>
            <xsd:restriction base="dms:Choice">
              <xsd:enumeration value="SF424"/>
              <xsd:enumeration value="PHS 398"/>
              <xsd:enumeration value="PHS 2590"/>
              <xsd:enumeration value="PHS 416"/>
              <xsd:enumeration value="PHS 2271"/>
              <xsd:enumeration value="PHS 6031"/>
              <xsd:enumeration value="PHS 6031-1"/>
              <xsd:enumeration value="PHS 3734"/>
              <xsd:enumeration value="RPPR"/>
              <xsd:enumeration value="HHS 568"/>
              <xsd:enumeration value="Data Tables"/>
              <xsd:enumeration value="Data Tables Intro"/>
              <xsd:enumeration value="Data Tables Individual"/>
              <xsd:enumeration value="Data Tables Blank"/>
              <xsd:enumeration value="Data Tables Instructions"/>
              <xsd:enumeration value="PHS 416-1"/>
              <xsd:enumeration value="PHS 416-5"/>
              <xsd:enumeration value="PHS 416-7"/>
              <xsd:enumeration value="PHS 416-9"/>
              <xsd:enumeration value="Biosketch"/>
              <xsd:enumeration value="VCOC Certification"/>
              <xsd:enumeration value="Funding Agreement Certification"/>
              <xsd:enumeration value="Life Cycle Certification"/>
              <xsd:enumeration value="Final Progress Rpt"/>
            </xsd:restriction>
          </xsd:simpleType>
        </xsd:union>
      </xsd:simpleType>
    </xsd:element>
    <xsd:element name="File_x0020_Status" ma:index="6" nillable="true" ma:displayName="File Status" ma:description="File with markup/edits from customer? Are edits in progress? Are all updates complete? Has the file been replaced with a newer version? Has work on document been suspended or delayed?" ma:format="Dropdown" ma:indexed="true" ma:internalName="File_x0020_Status" ma:readOnly="false">
      <xsd:simpleType>
        <xsd:union memberTypes="dms:Text">
          <xsd:simpleType>
            <xsd:restriction base="dms:Choice">
              <xsd:enumeration value="Edits TBD"/>
              <xsd:enumeration value="Edits Done"/>
              <xsd:enumeration value="Working"/>
              <xsd:enumeration value="Final"/>
              <xsd:enumeration value="Out of Date"/>
              <xsd:enumeration value="Archive"/>
            </xsd:restriction>
          </xsd:simpleType>
        </xsd:union>
      </xsd:simpleType>
    </xsd:element>
    <xsd:element name="Category" ma:index="8" nillable="true" ma:displayName="Category" ma:description="Group or filter files by categories." ma:format="Dropdown" ma:indexed="true" ma:internalName="Category" ma:readOnly="false">
      <xsd:simpleType>
        <xsd:union memberTypes="dms:Text">
          <xsd:simpleType>
            <xsd:restriction base="dms:Choice">
              <xsd:enumeration value="Master"/>
              <xsd:enumeration value="Posted"/>
              <xsd:enumeration value="WIP"/>
              <xsd:enumeration value="Deferred"/>
              <xsd:enumeration value="Archive"/>
            </xsd:restriction>
          </xsd:simpleType>
        </xsd:union>
      </xsd:simpleType>
    </xsd:element>
    <xsd:element name="CR_ID" ma:index="9" nillable="true" ma:displayName="CR ID" ma:description="Change Request System Task ID" ma:list="{93820163-164a-4a79-a024-87700734587a}" ma:internalName="CR_ID" ma:readOnly="false" ma:showField="ID">
      <xsd:simpleType>
        <xsd:restriction base="dms:Lookup"/>
      </xsd:simpleType>
    </xsd:element>
    <xsd:element name="OMB_x0020_No_x002e_" ma:index="11" nillable="true" ma:displayName="OMB No." ma:description="OMB Package Number" ma:format="Dropdown" ma:internalName="OMB_x0020_No_x002e_" ma:readOnly="false">
      <xsd:simpleType>
        <xsd:union memberTypes="dms:Text">
          <xsd:simpleType>
            <xsd:restriction base="dms:Choice">
              <xsd:enumeration value="0925-0001"/>
              <xsd:enumeration value="0925-0002"/>
              <xsd:enumeration value="0925-0001/0002"/>
            </xsd:restriction>
          </xsd:simpleType>
        </xsd:union>
      </xsd:simpleType>
    </xsd:element>
    <xsd:element name="MediaServiceMetadata" ma:index="14" nillable="true" ma:displayName="MediaServiceMetadata" ma:description="" ma:hidden="true" ma:internalName="MediaServiceMetadata" ma:readOnly="true">
      <xsd:simpleType>
        <xsd:restriction base="dms:Note"/>
      </xsd:simpleType>
    </xsd:element>
    <xsd:element name="MediaServiceFastMetadata" ma:index="15"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File_x0020_Status xmlns="90cc9ed5-125c-488b-a883-4b2061b7b65f">Working</File_x0020_Status>
    <Category xmlns="90cc9ed5-125c-488b-a883-4b2061b7b65f">Master</Category>
    <CR_ID xmlns="90cc9ed5-125c-488b-a883-4b2061b7b65f" xsi:nil="true"/>
    <Form_x0020_Set xmlns="90cc9ed5-125c-488b-a883-4b2061b7b65f">Biosketch</Form_x0020_Set>
    <Test_x0020_Comment xmlns="90cc9ed5-125c-488b-a883-4b2061b7b65f">New Working Version 20170911
9/15, RG, Edited and QCed</Test_x0020_Comment>
    <OMB_x0020_No_x002e_ xmlns="90cc9ed5-125c-488b-a883-4b2061b7b65f">0925-0046</OMB_x0020_No_x002e_>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EDDC2FD-BF3C-4341-B14F-675DDB213D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cc9ed5-125c-488b-a883-4b2061b7b6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A76CE26-06FF-4835-817C-1A5CD3E7E1B8}">
  <ds:schemaRefs>
    <ds:schemaRef ds:uri="http://schemas.microsoft.com/office/2006/metadata/properties"/>
    <ds:schemaRef ds:uri="http://schemas.microsoft.com/office/infopath/2007/PartnerControls"/>
    <ds:schemaRef ds:uri="90cc9ed5-125c-488b-a883-4b2061b7b65f"/>
  </ds:schemaRefs>
</ds:datastoreItem>
</file>

<file path=customXml/itemProps3.xml><?xml version="1.0" encoding="utf-8"?>
<ds:datastoreItem xmlns:ds="http://schemas.openxmlformats.org/officeDocument/2006/customXml" ds:itemID="{3A4A9A40-AA55-4CBA-93F5-B14C65A4947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1783</Words>
  <Characters>10166</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OMB No. 0925-0046, Biographical Sketch Format Page</vt:lpstr>
    </vt:vector>
  </TitlesOfParts>
  <Company>DHHS/PHS/NIH</Company>
  <LinksUpToDate>false</LinksUpToDate>
  <CharactersWithSpaces>11926</CharactersWithSpaces>
  <SharedDoc>false</SharedDoc>
  <HLinks>
    <vt:vector size="6" baseType="variant">
      <vt:variant>
        <vt:i4>2752620</vt:i4>
      </vt:variant>
      <vt:variant>
        <vt:i4>0</vt:i4>
      </vt:variant>
      <vt:variant>
        <vt:i4>0</vt:i4>
      </vt:variant>
      <vt:variant>
        <vt:i4>5</vt:i4>
      </vt:variant>
      <vt:variant>
        <vt:lpwstr>http://publicaccess.nih.gov/submit_process_journals.htm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OMB No. 0925-0046, Biographical Sketch Format Page</dc:title>
  <dc:subject>DHHS, Public Health Service Grant Application</dc:subject>
  <dc:creator>Office of Extramural Programs</dc:creator>
  <cp:keywords>PHS Grant Application, 0925-0001/0002, (Rev. 08/12), Biographical Sketch Format Page</cp:keywords>
  <dc:description/>
  <cp:lastModifiedBy>Ron D Hays</cp:lastModifiedBy>
  <cp:revision>2</cp:revision>
  <cp:lastPrinted>2021-06-15T02:14:00Z</cp:lastPrinted>
  <dcterms:created xsi:type="dcterms:W3CDTF">2022-09-17T12:40:00Z</dcterms:created>
  <dcterms:modified xsi:type="dcterms:W3CDTF">2022-09-17T12:40:00Z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0x01010020F12B3A11F7F146A1110B896AF57C78</vt:lpwstr>
  </property>
  <property fmtid="{D5CDD505-2E9C-101B-9397-08002B2CF9AE}" pid="3" name="Test Comment">
    <vt:lpwstr>7/17/2015. Updated file properties. 6/23/2013. Created .docx version and added OMB info to footer.</vt:lpwstr>
  </property>
  <property fmtid="{D5CDD505-2E9C-101B-9397-08002B2CF9AE}" pid="4" name="Form Set">
    <vt:lpwstr>PHS398/PHS2590</vt:lpwstr>
  </property>
</Properties>
</file>